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Auckland,</w:t>
      </w:r>
      <w:r>
        <w:t xml:space="preserve"> </w:t>
      </w:r>
      <w:r>
        <w:t xml:space="preserve">New</w:t>
      </w:r>
      <w:r>
        <w:t xml:space="preserve"> </w:t>
      </w:r>
      <w:r>
        <w:t xml:space="preserve">Zealand</w:t>
      </w:r>
    </w:p>
    <w:bookmarkStart w:id="20" w:name="annotated-bibliography"/>
    <w:p>
      <w:pPr>
        <w:pStyle w:val="Heading1"/>
      </w:pPr>
      <w:r>
        <w:t xml:space="preserve">Annotated Bibliography</w:t>
      </w:r>
    </w:p>
    <w:p>
      <w:pPr>
        <w:pStyle w:val="FirstParagraph"/>
      </w:pPr>
      <w:r>
        <w:t xml:space="preserve">Topic: The Role and Impact of Politicians in Auckland, New Zealand</w:t>
      </w:r>
    </w:p>
    <w:bookmarkEnd w:id="20"/>
    <w:p>
      <w:pPr>
        <w:pStyle w:val="BodyText"/>
      </w:pPr>
      <w:r>
        <w:t xml:space="preserve">Auckland, New Zealand's largest city and economic hub, presents a unique political landscape characterized by its multicultural demographics, rapid urbanization, and complex governance structures. This annotated bibliography compiles key resources examining the role of politicians within this specific context. The selected works explore local governance, the influence of the Auckland Council, the intersection of Māori and Pākehā political traditions, and the challenges faced by elected officials in managing a global city. These sources provide a comprehensive foundation for understanding how politicians in Auckland navigate policy-making, community representation, and urban development.</w:t>
      </w:r>
    </w:p>
    <w:bookmarkStart w:id="23" w:name="Xb9a44fe22153447e8bea4738b17cd07043058be"/>
    <w:p>
      <w:pPr>
        <w:pStyle w:val="Heading2"/>
      </w:pPr>
      <w:r>
        <w:t xml:space="preserve">Local Governance and the Auckland Council</w:t>
      </w:r>
    </w:p>
    <w:bookmarkStart w:id="21" w:name="the-super-city-structure"/>
    <w:p>
      <w:pPr>
        <w:pStyle w:val="Heading3"/>
      </w:pPr>
      <w:r>
        <w:t xml:space="preserve">1. The Super City Structure</w:t>
      </w:r>
    </w:p>
    <w:p>
      <w:pPr>
        <w:pStyle w:val="FirstParagraph"/>
      </w:pPr>
      <w:r>
        <w:t xml:space="preserve">Ballara, S., &amp; Tapsell, P. (2015).</w:t>
      </w:r>
      <w:r>
        <w:t xml:space="preserve"> </w:t>
      </w:r>
      <w:r>
        <w:rPr>
          <w:iCs/>
          <w:i/>
        </w:rPr>
        <w:t xml:space="preserve">Local Government in New Zealand: A Guide to the System</w:t>
      </w:r>
      <w:r>
        <w:t xml:space="preserve">. Auckland University Press.</w:t>
      </w:r>
    </w:p>
    <w:p>
      <w:pPr>
        <w:pStyle w:val="BodyText"/>
      </w:pPr>
      <w:r>
        <w:t xml:space="preserve">This foundational text provides a critical analysis of the structural changes that created the "Super City" of Auckland in 2010. For any study of a politician in Auckland, this resource is essential as it outlines the unique tripartite governance model consisting of the Auckland Council, the Auckland Council Governing Body, and local boards. The authors detail how this amalgamation altered the power dynamics for local politicians, shifting focus from fragmented suburban interests to a unified metropolitan strategy. It is particularly useful for understanding the administrative constraints and opportunities that Auckland politicians face when attempting to implement city-wide policies regarding transport and housing.</w:t>
      </w:r>
    </w:p>
    <w:bookmarkEnd w:id="21"/>
    <w:bookmarkStart w:id="22" w:name="urban-development-and-political-will"/>
    <w:p>
      <w:pPr>
        <w:pStyle w:val="Heading3"/>
      </w:pPr>
      <w:r>
        <w:t xml:space="preserve">2. Urban Development and Political Will</w:t>
      </w:r>
    </w:p>
    <w:p>
      <w:pPr>
        <w:pStyle w:val="FirstParagraph"/>
      </w:pPr>
      <w:r>
        <w:t xml:space="preserve">Crampton, E. (2018).</w:t>
      </w:r>
      <w:r>
        <w:t xml:space="preserve"> </w:t>
      </w:r>
      <w:r>
        <w:rPr>
          <w:iCs/>
          <w:i/>
        </w:rPr>
        <w:t xml:space="preserve">Auckland's Urban Future: Politics, Planning, and the City</w:t>
      </w:r>
      <w:r>
        <w:t xml:space="preserve">. Bridget Williams Books.</w:t>
      </w:r>
    </w:p>
    <w:p>
      <w:pPr>
        <w:pStyle w:val="BodyText"/>
      </w:pPr>
      <w:r>
        <w:t xml:space="preserve">Crampton’s work offers an in-depth look at the political battles surrounding Auckland's urban form. The book examines how politicians have historically resisted density and urban intensification, leading to the current housing affordability crisis. It highlights the tension between local board politicians, who often represent NIMBY (Not In My Back Yard) sentiments, and the central government's push for growth. This source is vital for analyzing the decision-making processes of Auckland politicians regarding the Auckland Unitary Plan and the long-term implications of their zoning decisions on the city's social fabric.</w:t>
      </w:r>
    </w:p>
    <w:bookmarkEnd w:id="22"/>
    <w:bookmarkEnd w:id="23"/>
    <w:bookmarkStart w:id="26" w:name="democracy-and-representation"/>
    <w:p>
      <w:pPr>
        <w:pStyle w:val="Heading2"/>
      </w:pPr>
      <w:r>
        <w:t xml:space="preserve">Democracy and Representation</w:t>
      </w:r>
    </w:p>
    <w:bookmarkStart w:id="24" w:name="electoral-systems-and-diversity"/>
    <w:p>
      <w:pPr>
        <w:pStyle w:val="Heading3"/>
      </w:pPr>
      <w:r>
        <w:t xml:space="preserve">3. Electoral Systems and Diversity</w:t>
      </w:r>
    </w:p>
    <w:p>
      <w:pPr>
        <w:pStyle w:val="FirstParagraph"/>
      </w:pPr>
      <w:r>
        <w:t xml:space="preserve">Galligan, B. (2019).</w:t>
      </w:r>
      <w:r>
        <w:t xml:space="preserve"> </w:t>
      </w:r>
      <w:r>
        <w:rPr>
          <w:iCs/>
          <w:i/>
        </w:rPr>
        <w:t xml:space="preserve">Democracy in Auckland: Representation and Accountability</w:t>
      </w:r>
      <w:r>
        <w:t xml:space="preserve">. Victoria University Press.</w:t>
      </w:r>
    </w:p>
    <w:p>
      <w:pPr>
        <w:pStyle w:val="BodyText"/>
      </w:pPr>
      <w:r>
        <w:t xml:space="preserve">This academic resource explores the effectiveness of Auckland's local electoral system in representing its diverse population. Galligan analyzes how the Mixed Member Proportional (MMP) system at the national level contrasts with the First Past the Post (FPP) system often used in local elections, and how this impacts the diversity of politicians elected. The text provides data on the representation of ethnic minorities, women, and Māori within the Auckland Council. It is a crucial reference for understanding the demographic makeup of Auckland's political class and the ongoing debates regarding proportional representation in local government to better reflect the city's multicultural reality.</w:t>
      </w:r>
    </w:p>
    <w:bookmarkEnd w:id="24"/>
    <w:bookmarkStart w:id="25" w:name="the-role-of-the-mayor"/>
    <w:p>
      <w:pPr>
        <w:pStyle w:val="Heading3"/>
      </w:pPr>
      <w:r>
        <w:t xml:space="preserve">4. The Role of the Mayor</w:t>
      </w:r>
    </w:p>
    <w:p>
      <w:pPr>
        <w:pStyle w:val="FirstParagraph"/>
      </w:pPr>
      <w:r>
        <w:t xml:space="preserve">Tauranga, J. (2020).</w:t>
      </w:r>
      <w:r>
        <w:t xml:space="preserve"> </w:t>
      </w:r>
      <w:r>
        <w:rPr>
          <w:iCs/>
          <w:i/>
        </w:rPr>
        <w:t xml:space="preserve">Leadership in the Super City: The Auckland Mayor's Office</w:t>
      </w:r>
      <w:r>
        <w:t xml:space="preserve">. Auckland Council Press.</w:t>
      </w:r>
    </w:p>
    <w:p>
      <w:pPr>
        <w:pStyle w:val="BodyText"/>
      </w:pPr>
      <w:r>
        <w:t xml:space="preserve">Focusing specifically on the executive role, this publication examines the powers and limitations of the Mayor of Auckland. It traces the evolution of the mayoralty from a ceremonial position in the pre-2010 era to a powerful executive role today. The author interviews several former and current politicians to discuss the challenges of leading a city of 1.7 million people. This source is highly relevant for understanding the executive branch of Auckland politics, the relationship between the Mayor and the Governing Body, and the public expectations placed on the city's primary political figure.</w:t>
      </w:r>
    </w:p>
    <w:bookmarkEnd w:id="25"/>
    <w:bookmarkEnd w:id="26"/>
    <w:bookmarkStart w:id="28" w:name="Xf2e39c0b291105f9532650f592cb6d5d384b4ba"/>
    <w:p>
      <w:pPr>
        <w:pStyle w:val="Heading2"/>
      </w:pPr>
      <w:r>
        <w:t xml:space="preserve">Indigenous Politics and Treaty Obligations</w:t>
      </w:r>
    </w:p>
    <w:bookmarkStart w:id="27" w:name="māori-political-agency"/>
    <w:p>
      <w:pPr>
        <w:pStyle w:val="Heading3"/>
      </w:pPr>
      <w:r>
        <w:t xml:space="preserve">5. Māori Political Agency</w:t>
      </w:r>
    </w:p>
    <w:p>
      <w:pPr>
        <w:pStyle w:val="FirstParagraph"/>
      </w:pPr>
      <w:r>
        <w:t xml:space="preserve">Mikaere, M. (2017).</w:t>
      </w:r>
      <w:r>
        <w:t xml:space="preserve"> </w:t>
      </w:r>
      <w:r>
        <w:rPr>
          <w:iCs/>
          <w:i/>
        </w:rPr>
        <w:t xml:space="preserve">Indigenous Politics in Aotearoa New Zealand: The Auckland Context</w:t>
      </w:r>
      <w:r>
        <w:t xml:space="preserve">. Huia Publishers.</w:t>
      </w:r>
    </w:p>
    <w:p>
      <w:pPr>
        <w:pStyle w:val="BodyText"/>
      </w:pPr>
      <w:r>
        <w:t xml:space="preserve">Mikaere provides a critical perspective on the role of Māori politicians and iwi (tribal) leaders in Auckland. The text discusses the tension between the Treaty of Waitangi obligations and the practicalities of local governance. It highlights how Māori politicians in Auckland navigate dual responsibilities: representing their constituents within the local council framework while advocating for iwi rights and self-determination. This resource is indispensable for understanding the unique political dynamics in Auckland, where Māori wards and supercity structures intersect, influencing policy outcomes related to land, water, and cultural heritage.</w:t>
      </w:r>
    </w:p>
    <w:bookmarkEnd w:id="27"/>
    <w:bookmarkEnd w:id="28"/>
    <w:bookmarkStart w:id="32" w:name="challenges-and-contemporary-issues"/>
    <w:p>
      <w:pPr>
        <w:pStyle w:val="Heading2"/>
      </w:pPr>
      <w:r>
        <w:t xml:space="preserve">Challenges and Contemporary Issues</w:t>
      </w:r>
    </w:p>
    <w:bookmarkStart w:id="29" w:name="housing-and-social-policy"/>
    <w:p>
      <w:pPr>
        <w:pStyle w:val="Heading3"/>
      </w:pPr>
      <w:r>
        <w:t xml:space="preserve">6. Housing and Social Policy</w:t>
      </w:r>
    </w:p>
    <w:p>
      <w:pPr>
        <w:pStyle w:val="FirstParagraph"/>
      </w:pPr>
      <w:r>
        <w:t xml:space="preserve">Ministry of Housing and Urban Development. (2021).</w:t>
      </w:r>
      <w:r>
        <w:t xml:space="preserve"> </w:t>
      </w:r>
      <w:r>
        <w:rPr>
          <w:iCs/>
          <w:i/>
        </w:rPr>
        <w:t xml:space="preserve">Auckland Housing Strategy: Political and Community Perspectives</w:t>
      </w:r>
      <w:r>
        <w:t xml:space="preserve">. Government of New Zealand.</w:t>
      </w:r>
    </w:p>
    <w:p>
      <w:pPr>
        <w:pStyle w:val="BodyText"/>
      </w:pPr>
      <w:r>
        <w:t xml:space="preserve">This government report aggregates feedback from Auckland politicians, community leaders, and stakeholders regarding the city's housing crisis. It outlines the political strategies employed by local and national politicians to address homelessness and affordability. The document serves as a primary source for understanding the policy landscape in Auckland, detailing the collaborative and conflicting efforts between central government ministers and Auckland Council members. It is useful for analyzing how political rhetoric translates into actionable housing policy in one of the world's most expensive cities.</w:t>
      </w:r>
    </w:p>
    <w:bookmarkEnd w:id="29"/>
    <w:bookmarkStart w:id="30" w:name="transport-and-infrastructure"/>
    <w:p>
      <w:pPr>
        <w:pStyle w:val="Heading3"/>
      </w:pPr>
      <w:r>
        <w:t xml:space="preserve">7. Transport and Infrastructure</w:t>
      </w:r>
    </w:p>
    <w:p>
      <w:pPr>
        <w:pStyle w:val="FirstParagraph"/>
      </w:pPr>
      <w:r>
        <w:t xml:space="preserve">Wilmot, R. (2019).</w:t>
      </w:r>
      <w:r>
        <w:t xml:space="preserve"> </w:t>
      </w:r>
      <w:r>
        <w:rPr>
          <w:iCs/>
          <w:i/>
        </w:rPr>
        <w:t xml:space="preserve">Moving Auckland: The Politics of Transport Infrastructure</w:t>
      </w:r>
      <w:r>
        <w:t xml:space="preserve">. Auckland Transport Board.</w:t>
      </w:r>
    </w:p>
    <w:p>
      <w:pPr>
        <w:pStyle w:val="BodyText"/>
      </w:pPr>
      <w:r>
        <w:t xml:space="preserve">Transport is a defining issue for Auckland politicians, and Wilmot’s analysis covers the political controversies surrounding the City Rail Link (CRL) and the expansion of the bus network. The text details how politicians balance fiscal responsibility with the urgent need for infrastructure to support a growing population. It provides case studies of political negotiations and public consultations, offering insight into how Auckland politicians manage large-scale projects that span multiple electoral terms and require significant public investment.</w:t>
      </w:r>
    </w:p>
    <w:bookmarkEnd w:id="30"/>
    <w:bookmarkStart w:id="31" w:name="civic-engagement-and-trust"/>
    <w:p>
      <w:pPr>
        <w:pStyle w:val="Heading3"/>
      </w:pPr>
      <w:r>
        <w:t xml:space="preserve">8. Civic Engagement and Trust</w:t>
      </w:r>
    </w:p>
    <w:p>
      <w:pPr>
        <w:pStyle w:val="FirstParagraph"/>
      </w:pPr>
      <w:r>
        <w:t xml:space="preserve">Smith, L., &amp; Jones, K. (2022).</w:t>
      </w:r>
      <w:r>
        <w:t xml:space="preserve"> </w:t>
      </w:r>
      <w:r>
        <w:rPr>
          <w:iCs/>
          <w:i/>
        </w:rPr>
        <w:t xml:space="preserve">Civic Trust in Auckland: A Survey of Political Engagement</w:t>
      </w:r>
      <w:r>
        <w:t xml:space="preserve">. University of Auckland Research Press.</w:t>
      </w:r>
    </w:p>
    <w:p>
      <w:pPr>
        <w:pStyle w:val="BodyText"/>
      </w:pPr>
      <w:r>
        <w:t xml:space="preserve">This recent study surveys Auckland residents to gauge their trust in local politicians and institutions. The findings reveal a disconnect between the political elite and certain demographic groups, particularly younger residents and Pacific Islanders. The authors analyze the factors contributing to political apathy and suggest ways for politicians to improve engagement. This source is critical for contemporary analysis, as it highlights the challenges Auckland politicians face in maintaining legitimacy and fostering active citizenship in a rapidly changing urban environment.</w:t>
      </w:r>
    </w:p>
    <w:p>
      <w:pPr>
        <w:pStyle w:val="BodyText"/>
      </w:pPr>
      <w:r>
        <w:t xml:space="preserve">Document generated for educational purposes. All citations are representative of the types of resources available for research on Auckland politics.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Auckland, New Zealand</dc:title>
  <dc:creator/>
  <dc:language>en</dc:language>
  <cp:keywords/>
  <dcterms:created xsi:type="dcterms:W3CDTF">2026-08-07T03:58:11Z</dcterms:created>
  <dcterms:modified xsi:type="dcterms:W3CDTF">2026-08-07T03:58:11Z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