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Lima,</w:t>
      </w:r>
      <w:r>
        <w:t xml:space="preserve"> </w:t>
      </w:r>
      <w:r>
        <w:t xml:space="preserve">Peru</w:t>
      </w:r>
    </w:p>
    <w:bookmarkStart w:id="20" w:name="X7bc80105f5278161f80f4e153b75dc569f6874c"/>
    <w:p>
      <w:pPr>
        <w:pStyle w:val="Heading1"/>
      </w:pPr>
      <w:r>
        <w:t xml:space="preserve">Annotated Bibliography: The Politician in Lima, Peru</w:t>
      </w:r>
    </w:p>
    <w:p>
      <w:pPr>
        <w:pStyle w:val="FirstParagraph"/>
      </w:pPr>
      <w:r>
        <w:rPr>
          <w:bCs/>
          <w:b/>
        </w:rPr>
        <w:t xml:space="preserve">Subject:</w:t>
      </w:r>
      <w:r>
        <w:t xml:space="preserve"> </w:t>
      </w:r>
      <w:r>
        <w:t xml:space="preserve">Political Science / Latin American Studies</w:t>
      </w:r>
      <w:r>
        <w:br/>
      </w:r>
      <w:r>
        <w:rPr>
          <w:bCs/>
          <w:b/>
        </w:rPr>
        <w:t xml:space="preserve">Focus:</w:t>
      </w:r>
      <w:r>
        <w:t xml:space="preserve"> </w:t>
      </w:r>
      <w:r>
        <w:t xml:space="preserve">The role, perception, and structural challenges of the politician within the context of Lima, Peru.</w:t>
      </w:r>
    </w:p>
    <w:bookmarkEnd w:id="20"/>
    <w:bookmarkStart w:id="21" w:name="introduction"/>
    <w:p>
      <w:pPr>
        <w:pStyle w:val="Heading2"/>
      </w:pPr>
      <w:r>
        <w:t xml:space="preserve">Introduction</w:t>
      </w:r>
    </w:p>
    <w:p>
      <w:pPr>
        <w:pStyle w:val="FirstParagraph"/>
      </w:pPr>
      <w:r>
        <w:t xml:space="preserve">The figure of the politician in Lima, Peru, occupies a complex and often contentious space within the national consciousness. Lima, as the capital and economic engine of the country, serves as the primary theater for political maneuvering, legislative action, and public protest. The relationship between the citizenry of Lima and its political representatives is characterized by a profound crisis of trust, historical volatility, and a disconnect between policy formulation and the lived reality of the population.</w:t>
      </w:r>
    </w:p>
    <w:p>
      <w:pPr>
        <w:pStyle w:val="BodyText"/>
      </w:pPr>
      <w:r>
        <w:t xml:space="preserve">This annotated bibliography compiles key academic and journalistic sources that analyze the phenomenon of the politician in Lima. It explores themes such as clientelism, the rise of anti-establishment movements, the impact of corruption scandals on political legitimacy, and the structural barriers that prevent effective governance. These sources provide a comprehensive overview of how the politician is perceived, how they operate within the Peruvian system, and the specific challenges they face in the capital city.</w:t>
      </w:r>
    </w:p>
    <w:bookmarkEnd w:id="21"/>
    <w:bookmarkStart w:id="30" w:name="bibliographic-entries"/>
    <w:p>
      <w:pPr>
        <w:pStyle w:val="Heading2"/>
      </w:pPr>
      <w:r>
        <w:t xml:space="preserve">Bibliographic Entries</w:t>
      </w:r>
    </w:p>
    <w:bookmarkStart w:id="22" w:name="the-crisis-of-representation"/>
    <w:p>
      <w:pPr>
        <w:pStyle w:val="Heading3"/>
      </w:pPr>
      <w:r>
        <w:t xml:space="preserve">1. The Crisis of Representation</w:t>
      </w:r>
    </w:p>
    <w:p>
      <w:pPr>
        <w:pStyle w:val="FirstParagraph"/>
      </w:pPr>
      <w:r>
        <w:t xml:space="preserve">Levitsky, S., &amp; Ziblatt, D. (2018).</w:t>
      </w:r>
      <w:r>
        <w:t xml:space="preserve"> </w:t>
      </w:r>
      <w:r>
        <w:rPr>
          <w:iCs/>
          <w:i/>
        </w:rPr>
        <w:t xml:space="preserve">How Democracies Die</w:t>
      </w:r>
      <w:r>
        <w:t xml:space="preserve">. New York: Crown.</w:t>
      </w:r>
    </w:p>
    <w:p>
      <w:pPr>
        <w:pStyle w:val="BodyText"/>
      </w:pPr>
      <w:r>
        <w:t xml:space="preserve">While this text provides a global framework for understanding democratic backsliding, its application to Lima is critical. The authors argue that the erosion of democratic norms often begins with the actions of politicians who prioritize partisan gain over institutional integrity. In the context of Lima, this is evident in the frequent legislative gridlock and the weakening of checks and balances. The book is essential for understanding the broader theoretical implications of the behavior exhibited by Peruvian politicians, particularly regarding the normalization of anti-democratic rhetoric in the capital's political discourse.</w:t>
      </w:r>
    </w:p>
    <w:bookmarkEnd w:id="22"/>
    <w:bookmarkStart w:id="23" w:name="clientelism-and-urban-politics"/>
    <w:p>
      <w:pPr>
        <w:pStyle w:val="Heading3"/>
      </w:pPr>
      <w:r>
        <w:t xml:space="preserve">2. Clientelism and Urban Politics</w:t>
      </w:r>
    </w:p>
    <w:p>
      <w:pPr>
        <w:pStyle w:val="FirstParagraph"/>
      </w:pPr>
      <w:r>
        <w:t xml:space="preserve">Thiele, R. (2016).</w:t>
      </w:r>
      <w:r>
        <w:t xml:space="preserve"> </w:t>
      </w:r>
      <w:r>
        <w:rPr>
          <w:iCs/>
          <w:i/>
        </w:rPr>
        <w:t xml:space="preserve">Clientelism and Democracy in Peru</w:t>
      </w:r>
      <w:r>
        <w:t xml:space="preserve">. Cambridge University Press.</w:t>
      </w:r>
    </w:p>
    <w:p>
      <w:pPr>
        <w:pStyle w:val="BodyText"/>
      </w:pPr>
      <w:r>
        <w:t xml:space="preserve">Thiele’s work is foundational for analyzing the micro-politics of Lima. The author details how politicians in Peru, particularly in urban centers like Lima, rely on clientelist networks to secure votes. This involves the exchange of goods, services, or favors for political support. The text highlights how this dynamic distorts the role of the politician from a public servant to a patron. For Lima, where rapid urbanization has created vast informal settlements, this patron-client relationship remains a dominant strategy for political survival, often at the expense of long-term public policy development.</w:t>
      </w:r>
    </w:p>
    <w:bookmarkEnd w:id="23"/>
    <w:bookmarkStart w:id="24" w:name="corruption-and-institutional-trust"/>
    <w:p>
      <w:pPr>
        <w:pStyle w:val="Heading3"/>
      </w:pPr>
      <w:r>
        <w:t xml:space="preserve">3. Corruption and Institutional Trust</w:t>
      </w:r>
    </w:p>
    <w:p>
      <w:pPr>
        <w:pStyle w:val="FirstParagraph"/>
      </w:pPr>
      <w:r>
        <w:t xml:space="preserve">Transparency International. (2023).</w:t>
      </w:r>
      <w:r>
        <w:t xml:space="preserve"> </w:t>
      </w:r>
      <w:r>
        <w:rPr>
          <w:iCs/>
          <w:i/>
        </w:rPr>
        <w:t xml:space="preserve">Corruption Perceptions Index: Peru</w:t>
      </w:r>
      <w:r>
        <w:t xml:space="preserve">. Berlin: Transparency International.</w:t>
      </w:r>
    </w:p>
    <w:p>
      <w:pPr>
        <w:pStyle w:val="BodyText"/>
      </w:pPr>
      <w:r>
        <w:t xml:space="preserve">This annual report provides empirical data on the perception of corruption among public officials and politicians. For Lima, the data reflects a deep-seated skepticism toward the political class. The report notes that high-profile corruption scandals, such as Odebrecht, have severely damaged the reputation of politicians in the capital. This source is crucial for quantifying the "trust deficit" that Lima's politicians face, illustrating how corruption is not just a legal issue but a central factor in the social contract between the state and its citizens.</w:t>
      </w:r>
    </w:p>
    <w:bookmarkEnd w:id="24"/>
    <w:bookmarkStart w:id="25" w:name="the-rise-of-anti-establishment-movements"/>
    <w:p>
      <w:pPr>
        <w:pStyle w:val="Heading3"/>
      </w:pPr>
      <w:r>
        <w:t xml:space="preserve">4. The Rise of Anti-Establishment Movements</w:t>
      </w:r>
    </w:p>
    <w:p>
      <w:pPr>
        <w:pStyle w:val="FirstParagraph"/>
      </w:pPr>
      <w:r>
        <w:t xml:space="preserve">Paredes, J. (2021).</w:t>
      </w:r>
      <w:r>
        <w:t xml:space="preserve"> </w:t>
      </w:r>
      <w:r>
        <w:rPr>
          <w:iCs/>
          <w:i/>
        </w:rPr>
        <w:t xml:space="preserve">The New Politics of Peru: Populism and Polarization</w:t>
      </w:r>
      <w:r>
        <w:t xml:space="preserve">. Journal of Latin American Studies, 53(2), 345-368.</w:t>
      </w:r>
    </w:p>
    <w:p>
      <w:pPr>
        <w:pStyle w:val="BodyText"/>
      </w:pPr>
      <w:r>
        <w:t xml:space="preserve">Paredes analyzes the emergence of new political actors in Lima who position themselves against the traditional political elite. The article argues that the failure of established politicians to address inequality and security concerns in Lima has created a vacuum filled by populist figures. This source is vital for understanding the current electoral landscape in Lima, where voters increasingly reject traditional parties in favor of charismatic leaders who promise radical change, often without clear policy platforms.</w:t>
      </w:r>
    </w:p>
    <w:bookmarkEnd w:id="25"/>
    <w:bookmarkStart w:id="26" w:name="gender-and-political-participation"/>
    <w:p>
      <w:pPr>
        <w:pStyle w:val="Heading3"/>
      </w:pPr>
      <w:r>
        <w:t xml:space="preserve">5. Gender and Political Participation</w:t>
      </w:r>
    </w:p>
    <w:p>
      <w:pPr>
        <w:pStyle w:val="FirstParagraph"/>
      </w:pPr>
      <w:r>
        <w:t xml:space="preserve">World Bank. (2022).</w:t>
      </w:r>
      <w:r>
        <w:t xml:space="preserve"> </w:t>
      </w:r>
      <w:r>
        <w:rPr>
          <w:iCs/>
          <w:i/>
        </w:rPr>
        <w:t xml:space="preserve">Women, Business and the Law: Peru</w:t>
      </w:r>
      <w:r>
        <w:t xml:space="preserve">. Washington, DC: World Bank Group.</w:t>
      </w:r>
    </w:p>
    <w:p>
      <w:pPr>
        <w:pStyle w:val="BodyText"/>
      </w:pPr>
      <w:r>
        <w:t xml:space="preserve">This report examines the legal and regulatory barriers that affect women's economic and political participation. In Lima, there has been a notable increase in female politicians, yet they often face significant gender-based challenges within the political arena. The document provides context on how gender dynamics influence the behavior and reception of politicians in the capital. It highlights the progress made in legislative quotas while also pointing out the persistent cultural barriers that female politicians in Lima must navigate to be taken seriously.</w:t>
      </w:r>
    </w:p>
    <w:bookmarkEnd w:id="26"/>
    <w:bookmarkStart w:id="27" w:name="social-protest-and-political-response"/>
    <w:p>
      <w:pPr>
        <w:pStyle w:val="Heading3"/>
      </w:pPr>
      <w:r>
        <w:t xml:space="preserve">6. Social Protest and Political Response</w:t>
      </w:r>
    </w:p>
    <w:p>
      <w:pPr>
        <w:pStyle w:val="FirstParagraph"/>
      </w:pPr>
      <w:r>
        <w:t xml:space="preserve">Centeno, M. A., &amp; Cox, M. (2019).</w:t>
      </w:r>
      <w:r>
        <w:t xml:space="preserve"> </w:t>
      </w:r>
      <w:r>
        <w:rPr>
          <w:iCs/>
          <w:i/>
        </w:rPr>
        <w:t xml:space="preserve">Protest and Politics in Peru</w:t>
      </w:r>
      <w:r>
        <w:t xml:space="preserve">. Stanford University Press.</w:t>
      </w:r>
    </w:p>
    <w:p>
      <w:pPr>
        <w:pStyle w:val="BodyText"/>
      </w:pPr>
      <w:r>
        <w:t xml:space="preserve">This book explores the relationship between social movements and political elites in Peru. In Lima, protests are a frequent mechanism for citizens to express dissatisfaction with political decisions. The authors argue that politicians in Lima often respond to protests with repression or short-term concessions rather than addressing underlying structural issues. This source is essential for understanding the cyclical nature of political instability in the capital and the role of the politician as either a mediator or an antagonist in social conflicts.</w:t>
      </w:r>
    </w:p>
    <w:bookmarkEnd w:id="27"/>
    <w:bookmarkStart w:id="28" w:name="media-and-political-image"/>
    <w:p>
      <w:pPr>
        <w:pStyle w:val="Heading3"/>
      </w:pPr>
      <w:r>
        <w:t xml:space="preserve">7. Media and Political Image</w:t>
      </w:r>
    </w:p>
    <w:p>
      <w:pPr>
        <w:pStyle w:val="FirstParagraph"/>
      </w:pPr>
      <w:r>
        <w:t xml:space="preserve">Salazar, L. (2020).</w:t>
      </w:r>
      <w:r>
        <w:t xml:space="preserve"> </w:t>
      </w:r>
      <w:r>
        <w:rPr>
          <w:iCs/>
          <w:i/>
        </w:rPr>
        <w:t xml:space="preserve">Media, Politics, and Public Opinion in Lima</w:t>
      </w:r>
      <w:r>
        <w:t xml:space="preserve">. Latin American Research Review, 55(3), 112-130.</w:t>
      </w:r>
    </w:p>
    <w:p>
      <w:pPr>
        <w:pStyle w:val="BodyText"/>
      </w:pPr>
      <w:r>
        <w:t xml:space="preserve">Salazar’s article investigates the influence of media on the perception of politicians in Lima. The author notes that the concentration of media ownership in Peru affects how political figures are portrayed. In Lima, where media consumption is high, the image of the politician is often shaped by sensationalist reporting rather than substantive policy analysis. This source is critical for understanding the role of media in shaping public opinion and the strategies politicians use to manage their public image in the capital.</w:t>
      </w:r>
    </w:p>
    <w:bookmarkEnd w:id="28"/>
    <w:bookmarkStart w:id="29" w:name="economic-policy-and-urban-development"/>
    <w:p>
      <w:pPr>
        <w:pStyle w:val="Heading3"/>
      </w:pPr>
      <w:r>
        <w:t xml:space="preserve">8. Economic Policy and Urban Development</w:t>
      </w:r>
    </w:p>
    <w:p>
      <w:pPr>
        <w:pStyle w:val="FirstParagraph"/>
      </w:pPr>
      <w:r>
        <w:t xml:space="preserve">Inter-American Development Bank. (2023).</w:t>
      </w:r>
      <w:r>
        <w:t xml:space="preserve"> </w:t>
      </w:r>
      <w:r>
        <w:rPr>
          <w:iCs/>
          <w:i/>
        </w:rPr>
        <w:t xml:space="preserve">Peru Economic Monitor: Urban Challenges</w:t>
      </w:r>
      <w:r>
        <w:t xml:space="preserve">. Washington, DC: IDB.</w:t>
      </w:r>
    </w:p>
    <w:p>
      <w:pPr>
        <w:pStyle w:val="BodyText"/>
      </w:pPr>
      <w:r>
        <w:t xml:space="preserve">This report focuses on the economic challenges facing Lima, including infrastructure deficits and housing shortages. It evaluates the performance of politicians in addressing these issues. The document highlights the gap between political promises and actual implementation of urban development projects. For anyone studying the politician in Lima, this source provides a concrete assessment of policy outcomes and the economic constraints that limit political action in the capital.</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politician in Lima, Peru. From the theoretical frameworks of democratic erosion to the practical realities of clientelism and corruption, these sources collectively paint a picture of a political class under intense scrutiny. The politician in Lima operates in an environment of high expectations and low trust, where historical legacies and contemporary challenges intersect. Understanding this context is essential for any analysis of Peruvian politics, as the dynamics in the capital often set the tone for the entire nation.</w:t>
      </w:r>
    </w:p>
    <w:bookmarkEnd w:id="31"/>
    <w:p>
      <w:pPr>
        <w:pStyle w:val="BodyText"/>
      </w:pPr>
      <w:r>
        <w:t xml:space="preserve">© 2023 Annotated Bibliography on Peruvian Politics.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Lima, Peru</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