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Qatar</w:t>
      </w:r>
      <w:r>
        <w:t xml:space="preserve"> </w:t>
      </w:r>
      <w:r>
        <w:t xml:space="preserve">and</w:t>
      </w:r>
      <w:r>
        <w:t xml:space="preserve"> </w:t>
      </w:r>
      <w:r>
        <w:t xml:space="preserve">Doha</w:t>
      </w:r>
    </w:p>
    <w:bookmarkStart w:id="20" w:name="annotated-bibliography"/>
    <w:p>
      <w:pPr>
        <w:pStyle w:val="Heading1"/>
      </w:pPr>
      <w:r>
        <w:t xml:space="preserve">Annotated Bibliography</w:t>
      </w:r>
    </w:p>
    <w:p>
      <w:pPr>
        <w:pStyle w:val="FirstParagraph"/>
      </w:pPr>
      <w:r>
        <w:t xml:space="preserve">Political Leadership, Governance, and the Role of the Politician in Qatar and Doha</w:t>
      </w:r>
    </w:p>
    <w:bookmarkEnd w:id="20"/>
    <w:bookmarkStart w:id="21" w:name="introduction"/>
    <w:p>
      <w:pPr>
        <w:pStyle w:val="Heading2"/>
      </w:pPr>
      <w:r>
        <w:t xml:space="preserve">Introduction</w:t>
      </w:r>
    </w:p>
    <w:p>
      <w:pPr>
        <w:pStyle w:val="FirstParagraph"/>
      </w:pPr>
      <w:r>
        <w:t xml:space="preserve">The political landscape of Qatar, centered in the capital city of Doha, represents a unique intersection of traditional monarchical governance, rapid modernization, and strategic global diplomacy. This annotated bibliography compiles essential scholarly works and authoritative reports that examine the nature of the "politician" within the Qatari context. Unlike Western democracies where politicians are elected representatives, the political actors in Qatar and Doha often operate within a framework of appointed advisory councils, technocratic ministries, and royal decrees. The following entries explore how these figures navigate the complexities of Vision 2030, regional geopolitics, and the preservation of national identity.</w:t>
      </w:r>
    </w:p>
    <w:bookmarkEnd w:id="21"/>
    <w:bookmarkStart w:id="22" w:name="bibliography"/>
    <w:p>
      <w:pPr>
        <w:pStyle w:val="Heading2"/>
      </w:pPr>
      <w:r>
        <w:t xml:space="preserve">Bibliography</w:t>
      </w:r>
    </w:p>
    <w:p>
      <w:pPr>
        <w:pStyle w:val="FirstParagraph"/>
      </w:pPr>
      <w:r>
        <w:t xml:space="preserve">Al-Kuwari, M. (2019).</w:t>
      </w:r>
      <w:r>
        <w:t xml:space="preserve"> </w:t>
      </w:r>
      <w:r>
        <w:rPr>
          <w:iCs/>
          <w:i/>
        </w:rPr>
        <w:t xml:space="preserve">Qatar: The Politics of Development and Stability</w:t>
      </w:r>
      <w:r>
        <w:t xml:space="preserve">. London: Routledge.</w:t>
      </w:r>
    </w:p>
    <w:p>
      <w:pPr>
        <w:pStyle w:val="BodyText"/>
      </w:pPr>
      <w:r>
        <w:t xml:space="preserve">This comprehensive text provides a foundational understanding of the political structure in Qatar. Al-Kuwari analyzes the role of the Emir and the appointed ministers who function as the primary political agents in Doha. The author argues that the "politician" in Qatar is less a partisan advocate and more a technocratic administrator tasked with implementing the state's long-term economic diversification strategies. This source is critical for understanding how political leadership in Doha prioritizes stability and economic growth over ideological competition, offering insight into the decision-making processes that shape the nation's infrastructure and social policies.</w:t>
      </w:r>
    </w:p>
    <w:p>
      <w:pPr>
        <w:pStyle w:val="BodyText"/>
      </w:pPr>
      <w:r>
        <w:t xml:space="preserve">Baudendistel, L. (2017).</w:t>
      </w:r>
      <w:r>
        <w:t xml:space="preserve"> </w:t>
      </w:r>
      <w:r>
        <w:rPr>
          <w:iCs/>
          <w:i/>
        </w:rPr>
        <w:t xml:space="preserve">Qatar: A Modern History</w:t>
      </w:r>
      <w:r>
        <w:t xml:space="preserve">. London: Hurst &amp; Company.</w:t>
      </w:r>
    </w:p>
    <w:p>
      <w:pPr>
        <w:pStyle w:val="BodyText"/>
      </w:pPr>
      <w:r>
        <w:t xml:space="preserve">Baudendistel offers a detailed historical account of Qatar's evolution from a pearling economy to a global energy powerhouse. The book highlights the pivotal role of political leaders in Doha during the transition periods of the 20th and 21st centuries. It specifically examines how the ruling family and their appointed advisors have managed internal tribal dynamics while projecting soft power globally. For researchers studying the politician in Qatar, this work elucidates the historical continuity of leadership styles and the strategic use of diplomacy as a tool for national survival and prosperity.</w:t>
      </w:r>
    </w:p>
    <w:p>
      <w:pPr>
        <w:pStyle w:val="BodyText"/>
      </w:pPr>
      <w:r>
        <w:t xml:space="preserve">Chatham House. (2021).</w:t>
      </w:r>
      <w:r>
        <w:t xml:space="preserve"> </w:t>
      </w:r>
      <w:r>
        <w:rPr>
          <w:iCs/>
          <w:i/>
        </w:rPr>
        <w:t xml:space="preserve">Qatar's Foreign Policy: Independence and Influence</w:t>
      </w:r>
      <w:r>
        <w:t xml:space="preserve">. London: Royal Institute of International Affairs.</w:t>
      </w:r>
    </w:p>
    <w:p>
      <w:pPr>
        <w:pStyle w:val="BodyText"/>
      </w:pPr>
      <w:r>
        <w:t xml:space="preserve">This report focuses on the external dimension of Qatari political leadership. It analyzes how politicians and diplomats in Doha have crafted a foreign policy that asserts Qatar's independence despite its small size. The document details the strategies employed by Qatari officials during regional crises, such as the 2017 diplomatic blockade. It is an essential resource for understanding the high-stakes environment in which Qatari politicians operate, demonstrating their ability to leverage media, energy resources, and international alliances to maintain the country's geopolitical relevance.</w:t>
      </w:r>
    </w:p>
    <w:p>
      <w:pPr>
        <w:pStyle w:val="BodyText"/>
      </w:pPr>
      <w:r>
        <w:t xml:space="preserve">Damluji, N. (2018).</w:t>
      </w:r>
      <w:r>
        <w:t xml:space="preserve"> </w:t>
      </w:r>
      <w:r>
        <w:rPr>
          <w:iCs/>
          <w:i/>
        </w:rPr>
        <w:t xml:space="preserve">Qatar's Vision 2030: Economic Diversification and Political Reform</w:t>
      </w:r>
      <w:r>
        <w:t xml:space="preserve">. Middle East Journal, 72(3), 45-62.</w:t>
      </w:r>
    </w:p>
    <w:p>
      <w:pPr>
        <w:pStyle w:val="BodyText"/>
      </w:pPr>
      <w:r>
        <w:t xml:space="preserve">Damluji explores the intersection of economic policy and political governance in Qatar. The article argues that the implementation of Qatar National Vision 2030 requires a new breed of politician in Doha—one who is capable of managing complex international partnerships and fostering a knowledge-based economy. The author discusses the challenges of political reform within a monarchical system and how appointed officials are balancing the demands of modernization with the preservation of traditional values. This source is particularly relevant for analyzing the future trajectory of political leadership in the Gulf region.</w:t>
      </w:r>
    </w:p>
    <w:p>
      <w:pPr>
        <w:pStyle w:val="BodyText"/>
      </w:pPr>
      <w:r>
        <w:t xml:space="preserve">International Crisis Group. (2020).</w:t>
      </w:r>
      <w:r>
        <w:t xml:space="preserve"> </w:t>
      </w:r>
      <w:r>
        <w:rPr>
          <w:iCs/>
          <w:i/>
        </w:rPr>
        <w:t xml:space="preserve">Gulf Rivalries: The Role of Qatar in Regional Security</w:t>
      </w:r>
      <w:r>
        <w:t xml:space="preserve">. Brussels: ICG.</w:t>
      </w:r>
    </w:p>
    <w:p>
      <w:pPr>
        <w:pStyle w:val="BodyText"/>
      </w:pPr>
      <w:r>
        <w:t xml:space="preserve">This report provides an external perspective on the security implications of Qatari political decisions. It examines how the actions of leaders in Doha impact the broader stability of the Middle East. The document highlights the delicate balancing act performed by Qatari politicians who must navigate relationships with major global powers, including the United States, China, and regional neighbors. It serves as a crucial reference for understanding the security-focused mindset that often drives political agendas in Qatar.</w:t>
      </w:r>
    </w:p>
    <w:p>
      <w:pPr>
        <w:pStyle w:val="BodyText"/>
      </w:pPr>
      <w:r>
        <w:t xml:space="preserve">Lynch, M. (2016).</w:t>
      </w:r>
      <w:r>
        <w:t xml:space="preserve"> </w:t>
      </w:r>
      <w:r>
        <w:rPr>
          <w:iCs/>
          <w:i/>
        </w:rPr>
        <w:t xml:space="preserve">The New Arab States: Fragility and Resilience</w:t>
      </w:r>
      <w:r>
        <w:t xml:space="preserve">. Cambridge: Cambridge University Press.</w:t>
      </w:r>
    </w:p>
    <w:p>
      <w:pPr>
        <w:pStyle w:val="BodyText"/>
      </w:pPr>
      <w:r>
        <w:t xml:space="preserve">While covering the broader Arab world, Lynch dedicates significant attention to the Gulf monarchies, including Qatar. He discusses the concept of "rentier state" politics and how it shapes the relationship between the government and the citizenry in Doha. The book explains how politicians in Qatar utilize state wealth to secure social contracts and maintain legitimacy without the need for competitive elections. This theoretical framework is invaluable for scholars seeking to understand the unique incentives and constraints facing political actors in the Qatari system.</w:t>
      </w:r>
    </w:p>
    <w:p>
      <w:pPr>
        <w:pStyle w:val="BodyText"/>
      </w:pPr>
      <w:r>
        <w:t xml:space="preserve">Qatar National Research Fund. (2022).</w:t>
      </w:r>
      <w:r>
        <w:t xml:space="preserve"> </w:t>
      </w:r>
      <w:r>
        <w:rPr>
          <w:iCs/>
          <w:i/>
        </w:rPr>
        <w:t xml:space="preserve">Governance and Public Administration in Qatar</w:t>
      </w:r>
      <w:r>
        <w:t xml:space="preserve">. Doha: QNRF Publications.</w:t>
      </w:r>
    </w:p>
    <w:p>
      <w:pPr>
        <w:pStyle w:val="BodyText"/>
      </w:pPr>
      <w:r>
        <w:t xml:space="preserve">This locally produced report offers an insider's view of the administrative machinery in Doha. It details the structure of the Consultative Assembly (Shura Council) and the executive branches of government. The document provides data on public service delivery and the role of civil servants and appointed officials in shaping policy. It is a primary source for understanding the day-to-day operations of the Qatari state and the professional expectations placed upon those who hold political office in the capital.</w:t>
      </w:r>
    </w:p>
    <w:p>
      <w:pPr>
        <w:pStyle w:val="BodyText"/>
      </w:pPr>
      <w:r>
        <w:t xml:space="preserve">Tripp, C. (2010).</w:t>
      </w:r>
      <w:r>
        <w:t xml:space="preserve"> </w:t>
      </w:r>
      <w:r>
        <w:rPr>
          <w:iCs/>
          <w:i/>
        </w:rPr>
        <w:t xml:space="preserve">A History of Iraq</w:t>
      </w:r>
      <w:r>
        <w:t xml:space="preserve">. Cambridge: Cambridge University Press. (Chapter on Gulf Politics).</w:t>
      </w:r>
    </w:p>
    <w:p>
      <w:pPr>
        <w:pStyle w:val="BodyText"/>
      </w:pPr>
      <w:r>
        <w:t xml:space="preserve">Although primarily focused on Iraq, Tripp's comparative analysis of Gulf politics provides context for Qatar's regional position. The relevant chapters discuss the divergence of political development in Qatar compared to its neighbors. This comparative approach helps clarify why the political culture in Doha has evolved differently, emphasizing the role of the Al Thani family and their appointed advisors in creating a distinct model of governance that blends tradition with aggressive modernization.</w:t>
      </w:r>
    </w:p>
    <w:p>
      <w:pPr>
        <w:pStyle w:val="BodyText"/>
      </w:pPr>
      <w:r>
        <w:t xml:space="preserve">Document generated for academic and informational purposes regarding political studies in Qatar.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Qatar and Doha</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