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Subject: The Role and Influence of Politicians in Valencia, Spain</w:t>
      </w:r>
    </w:p>
    <w:bookmarkEnd w:id="20"/>
    <w:bookmarkStart w:id="21" w:name="introduction"/>
    <w:p>
      <w:pPr>
        <w:pStyle w:val="Heading2"/>
      </w:pPr>
      <w:r>
        <w:t xml:space="preserve">Introduction</w:t>
      </w:r>
    </w:p>
    <w:p>
      <w:pPr>
        <w:pStyle w:val="FirstParagraph"/>
      </w:pPr>
      <w:r>
        <w:t xml:space="preserve">The political landscape of Valencia, Spain, is characterized by a complex interplay of regional autonomy, local governance, and national party dynamics. As the capital of the Valencian Community, Valencia serves as a critical hub for political decision-making that affects millions of residents. This annotated bibliography compiles key academic and journalistic resources that examine the behavior, impact, and historical context of politicians operating within this specific region.</w:t>
      </w:r>
    </w:p>
    <w:p>
      <w:pPr>
        <w:pStyle w:val="BodyText"/>
      </w:pPr>
      <w:r>
        <w:t xml:space="preserve">The selected sources provide a comprehensive overview of how politicians in Valencia navigate issues such as water management, urban development, cultural identity, and economic policy. By analyzing these works, one can gain a deeper understanding of the unique challenges faced by political leaders in this Mediterranean region and how their decisions shape the future of the Valencian Community.</w:t>
      </w:r>
    </w:p>
    <w:bookmarkEnd w:id="21"/>
    <w:bookmarkStart w:id="22" w:name="bibliography"/>
    <w:p>
      <w:pPr>
        <w:pStyle w:val="Heading2"/>
      </w:pPr>
      <w:r>
        <w:t xml:space="preserve">Bibliography</w:t>
      </w:r>
    </w:p>
    <w:p>
      <w:pPr>
        <w:pStyle w:val="FirstParagraph"/>
      </w:pPr>
      <w:r>
        <w:t xml:space="preserve"> </w:t>
      </w:r>
      <w:r>
        <w:t xml:space="preserve">Arbeloa, J. L., &amp; Cerdá, D. (2018).</w:t>
      </w:r>
      <w:r>
        <w:t xml:space="preserve"> </w:t>
      </w:r>
      <w:r>
        <w:rPr>
          <w:iCs/>
          <w:i/>
        </w:rPr>
        <w:t xml:space="preserve">Regionalism and Identity in the Valencian Community: The Political Construction of a Nation</w:t>
      </w:r>
      <w:r>
        <w:t xml:space="preserve">. Routledge.</w:t>
      </w:r>
      <w:r>
        <w:t xml:space="preserve"> </w:t>
      </w:r>
    </w:p>
    <w:p>
      <w:pPr>
        <w:pStyle w:val="BodyText"/>
      </w:pPr>
      <w:r>
        <w:t xml:space="preserve">This seminal work explores how politicians in Valencia have historically utilized cultural identity and language to construct political narratives. Arbeloa and Cerdá argue that the definition of "Valencian identity" is not static but is actively shaped by political elites to garner support. The book is essential for understanding the ideological motivations of politicians in the region, particularly those from nationalist parties like Compromís. It provides critical context for analyzing how regional politicians differentiate themselves from the central government in Madrid.</w:t>
      </w:r>
    </w:p>
    <w:p>
      <w:pPr>
        <w:pStyle w:val="BodyText"/>
      </w:pPr>
      <w:r>
        <w:t xml:space="preserve"> </w:t>
      </w:r>
      <w:r>
        <w:t xml:space="preserve">García, M. (2020).</w:t>
      </w:r>
      <w:r>
        <w:t xml:space="preserve"> </w:t>
      </w:r>
      <w:r>
        <w:rPr>
          <w:iCs/>
          <w:i/>
        </w:rPr>
        <w:t xml:space="preserve">Water Politics in the Mediterranean: The Case of the Tagus-Segura Transfer in Valencia</w:t>
      </w:r>
      <w:r>
        <w:t xml:space="preserve">. Journal of European Public Policy, 27(4), 512-530.</w:t>
      </w:r>
      <w:r>
        <w:t xml:space="preserve"> </w:t>
      </w:r>
    </w:p>
    <w:p>
      <w:pPr>
        <w:pStyle w:val="BodyText"/>
      </w:pPr>
      <w:r>
        <w:t xml:space="preserve">Water management is arguably the most contentious issue in Valencian politics. García’s article analyzes the role of politicians in the ongoing debate surrounding the Tagus-Segura water transfer. The author highlights how politicians in Valencia have historically framed water rights as a matter of regional sovereignty. This source is crucial for understanding the environmental and economic pressures that dictate the policy agendas of local and regional leaders. It demonstrates how resource scarcity influences political rhetoric and coalition-building in the region.</w:t>
      </w:r>
    </w:p>
    <w:p>
      <w:pPr>
        <w:pStyle w:val="BodyText"/>
      </w:pPr>
      <w:r>
        <w:t xml:space="preserve"> </w:t>
      </w:r>
      <w:r>
        <w:t xml:space="preserve">López, R., &amp; Martínez, S. (2019).</w:t>
      </w:r>
      <w:r>
        <w:t xml:space="preserve"> </w:t>
      </w:r>
      <w:r>
        <w:rPr>
          <w:iCs/>
          <w:i/>
        </w:rPr>
        <w:t xml:space="preserve">Urban Development and Political Patronage in Valencia: The Legacy of the City of Arts and Sciences</w:t>
      </w:r>
      <w:r>
        <w:t xml:space="preserve">. Urban Studies, 56(8), 1678-1695.</w:t>
      </w:r>
      <w:r>
        <w:t xml:space="preserve"> </w:t>
      </w:r>
    </w:p>
    <w:p>
      <w:pPr>
        <w:pStyle w:val="BodyText"/>
      </w:pPr>
      <w:r>
        <w:t xml:space="preserve">This study examines the intersection of urban planning and political ambition in Valencia. Focusing on the development of the City of Arts and Sciences, López and Martínez critique the decision-making processes of local politicians during the late 1990s and early 2000s. The authors argue that large-scale infrastructure projects were often prioritized for their symbolic political value rather than their economic sustainability. This source is vital for analyzing the legacy of political leadership in Valencia and the long-term consequences of populist urban development strategies.</w:t>
      </w:r>
    </w:p>
    <w:p>
      <w:pPr>
        <w:pStyle w:val="BodyText"/>
      </w:pPr>
      <w:r>
        <w:t xml:space="preserve"> </w:t>
      </w:r>
      <w:r>
        <w:t xml:space="preserve">Navarro, P. (2021).</w:t>
      </w:r>
      <w:r>
        <w:t xml:space="preserve"> </w:t>
      </w:r>
      <w:r>
        <w:rPr>
          <w:iCs/>
          <w:i/>
        </w:rPr>
        <w:t xml:space="preserve">The Rise of Compromís: A New Political Force in the Valencian Community</w:t>
      </w:r>
      <w:r>
        <w:t xml:space="preserve">. South European Society and Politics, 26(2), 201-225.</w:t>
      </w:r>
      <w:r>
        <w:t xml:space="preserve"> </w:t>
      </w:r>
    </w:p>
    <w:p>
      <w:pPr>
        <w:pStyle w:val="BodyText"/>
      </w:pPr>
      <w:r>
        <w:t xml:space="preserve">Navarro provides a detailed analysis of the emergence of Compromís as a significant political actor in Valencia. The article traces the party’s evolution from a grassroots social movement to a key player in regional government. It offers insights into how new political movements can challenge established parties like the PP and PSOE in the Valencian context. This source is particularly useful for understanding the shifting allegiances of voters and the strategies employed by politicians to appeal to younger, more socially conscious demographics in Valencia.</w:t>
      </w:r>
    </w:p>
    <w:p>
      <w:pPr>
        <w:pStyle w:val="BodyText"/>
      </w:pPr>
      <w:r>
        <w:t xml:space="preserve"> </w:t>
      </w:r>
      <w:r>
        <w:t xml:space="preserve">Pérez, J. M. (2017).</w:t>
      </w:r>
      <w:r>
        <w:t xml:space="preserve"> </w:t>
      </w:r>
      <w:r>
        <w:rPr>
          <w:iCs/>
          <w:i/>
        </w:rPr>
        <w:t xml:space="preserve">Corruption and Governance in Spain: The Gurtel Case and its Impact on Valencian Politics</w:t>
      </w:r>
      <w:r>
        <w:t xml:space="preserve">. Palgrave Macmillan.</w:t>
      </w:r>
      <w:r>
        <w:t xml:space="preserve"> </w:t>
      </w:r>
    </w:p>
    <w:p>
      <w:pPr>
        <w:pStyle w:val="BodyText"/>
      </w:pPr>
      <w:r>
        <w:t xml:space="preserve">This book investigates the profound impact of the Gurtel corruption scandal on the political landscape of Valencia. Pérez details how the scandal, which implicated high-ranking politicians from the People’s Party (PP), led to a crisis of legitimacy and a restructuring of local governance. The work is essential for understanding the ethical challenges faced by politicians in the region and the subsequent efforts to restore public trust. It also highlights the role of judicial investigations in shaping political careers in Valencia.</w:t>
      </w:r>
    </w:p>
    <w:p>
      <w:pPr>
        <w:pStyle w:val="BodyText"/>
      </w:pPr>
      <w:r>
        <w:t xml:space="preserve"> </w:t>
      </w:r>
      <w:r>
        <w:t xml:space="preserve">Sánchez, L. (2022).</w:t>
      </w:r>
      <w:r>
        <w:t xml:space="preserve"> </w:t>
      </w:r>
      <w:r>
        <w:rPr>
          <w:iCs/>
          <w:i/>
        </w:rPr>
        <w:t xml:space="preserve">Tourism and Political Economy in Coastal Valencia</w:t>
      </w:r>
      <w:r>
        <w:t xml:space="preserve">. Annals of Tourism Research, 94, 103-115.</w:t>
      </w:r>
      <w:r>
        <w:t xml:space="preserve"> </w:t>
      </w:r>
    </w:p>
    <w:p>
      <w:pPr>
        <w:pStyle w:val="BodyText"/>
      </w:pPr>
      <w:r>
        <w:t xml:space="preserve">Sánchez explores the relationship between tourism policy and political decision-making in coastal areas of Valencia. The article argues that politicians often prioritize short-term economic gains from tourism over long-term environmental sustainability. This source is valuable for understanding the economic dependencies of the region and how they influence the policy priorities of local and regional politicians. It also discusses the growing tension between urban residents and political leaders regarding the impact of mass tourism on quality of life.</w:t>
      </w:r>
    </w:p>
    <w:p>
      <w:pPr>
        <w:pStyle w:val="BodyText"/>
      </w:pPr>
      <w:r>
        <w:t xml:space="preserve"> </w:t>
      </w:r>
      <w:r>
        <w:t xml:space="preserve">Torres, A. (2016).</w:t>
      </w:r>
      <w:r>
        <w:t xml:space="preserve"> </w:t>
      </w:r>
      <w:r>
        <w:rPr>
          <w:iCs/>
          <w:i/>
        </w:rPr>
        <w:t xml:space="preserve">Language Policy and Political Identity in Valencia: The Role of the Generalitat</w:t>
      </w:r>
      <w:r>
        <w:t xml:space="preserve">. Language Policy, 15(3), 345-362.</w:t>
      </w:r>
      <w:r>
        <w:t xml:space="preserve"> </w:t>
      </w:r>
    </w:p>
    <w:p>
      <w:pPr>
        <w:pStyle w:val="BodyText"/>
      </w:pPr>
      <w:r>
        <w:t xml:space="preserve">Torres examines the role of the Generalitat Valenciana (the regional government) in promoting the Valencian language through political policy. The article analyzes how politicians use language legislation as a tool to assert regional autonomy and cultural distinctiveness. This source is critical for understanding the cultural dimensions of politics in Valencia and the debates surrounding bilingualism. It provides insight into how language issues are leveraged by politicians to mobilize support and define regional identity.</w:t>
      </w:r>
    </w:p>
    <w:p>
      <w:pPr>
        <w:pStyle w:val="BodyText"/>
      </w:pPr>
      <w:r>
        <w:t xml:space="preserve"> </w:t>
      </w:r>
      <w:r>
        <w:t xml:space="preserve">Vidal, C., &amp; Ruiz, M. (2023).</w:t>
      </w:r>
      <w:r>
        <w:t xml:space="preserve"> </w:t>
      </w:r>
      <w:r>
        <w:rPr>
          <w:iCs/>
          <w:i/>
        </w:rPr>
        <w:t xml:space="preserve">Climate Change and Political Action in the Valencian Community</w:t>
      </w:r>
      <w:r>
        <w:t xml:space="preserve">. Environmental Politics, 32(1), 89-107.</w:t>
      </w:r>
      <w:r>
        <w:t xml:space="preserve"> </w:t>
      </w:r>
    </w:p>
    <w:p>
      <w:pPr>
        <w:pStyle w:val="BodyText"/>
      </w:pPr>
      <w:r>
        <w:t xml:space="preserve">This recent article assesses the response of politicians in Valencia to the growing threat of climate change, particularly regarding drought and rising sea levels. Vidal and Ruiz critique the gap between political rhetoric and concrete action, arguing that many politicians have been slow to implement necessary environmental reforms. This source is highly relevant for contemporary discussions on sustainability and governance in the region. It highlights the increasing pressure on political leaders to address environmental challenges that directly impact the livelihoods of Valencians.</w:t>
      </w:r>
    </w:p>
    <w:bookmarkEnd w:id="22"/>
    <w:p>
      <w:pPr>
        <w:pStyle w:val="BodyText"/>
      </w:pPr>
      <w:r>
        <w:t xml:space="preserve">© 2023 Annotated Bibliography on Valencian Politics.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Valencia, Spain</dc:title>
  <dc:creator/>
  <dc:language>en</dc:language>
  <cp:keywords/>
  <dcterms:created xsi:type="dcterms:W3CDTF">2026-08-07T05:03:53Z</dcterms:created>
  <dcterms:modified xsi:type="dcterms:W3CDTF">2026-08-07T05:03:53Z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