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Sudan</w:t>
      </w:r>
      <w:r>
        <w:t xml:space="preserve"> </w:t>
      </w:r>
      <w:r>
        <w:t xml:space="preserve">(Khartoum)</w:t>
      </w:r>
    </w:p>
    <w:bookmarkStart w:id="20" w:name="X2d626935711e2f35f880b7b79aea5d061bb6439"/>
    <w:p>
      <w:pPr>
        <w:pStyle w:val="Heading1"/>
      </w:pPr>
      <w:r>
        <w:t xml:space="preserve">Annotated Bibliography: The Role of the Politician in Sudan</w:t>
      </w:r>
    </w:p>
    <w:p>
      <w:pPr>
        <w:pStyle w:val="FirstParagraph"/>
      </w:pPr>
      <w:r>
        <w:rPr>
          <w:bCs/>
          <w:b/>
        </w:rPr>
        <w:t xml:space="preserve">Focus:</w:t>
      </w:r>
      <w:r>
        <w:t xml:space="preserve"> </w:t>
      </w:r>
      <w:r>
        <w:t xml:space="preserve">Political Leadership, Governance, and Conflict in Khartoum</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political landscape of</w:t>
      </w:r>
      <w:r>
        <w:t xml:space="preserve"> </w:t>
      </w:r>
      <w:r>
        <w:rPr>
          <w:bCs/>
          <w:b/>
        </w:rPr>
        <w:t xml:space="preserve">Sudan</w:t>
      </w:r>
      <w:r>
        <w:t xml:space="preserve">, particularly within its capital city,</w:t>
      </w:r>
      <w:r>
        <w:t xml:space="preserve"> </w:t>
      </w:r>
      <w:r>
        <w:rPr>
          <w:bCs/>
          <w:b/>
        </w:rPr>
        <w:t xml:space="preserve">Khartoum</w:t>
      </w:r>
      <w:r>
        <w:t xml:space="preserve">, has been defined by a complex interplay of military rule, civil society activism, and transitional governance. Understanding the</w:t>
      </w:r>
      <w:r>
        <w:t xml:space="preserve"> </w:t>
      </w:r>
      <w:r>
        <w:rPr>
          <w:bCs/>
          <w:b/>
        </w:rPr>
        <w:t xml:space="preserve">politician</w:t>
      </w:r>
      <w:r>
        <w:t xml:space="preserve"> </w:t>
      </w:r>
      <w:r>
        <w:t xml:space="preserve">in this context requires examining figures who have navigated the transition from authoritarianism to democracy, as well as those who have wielded power through military decree. This annotated bibliography compiles essential scholarly works and historical analyses that explore the evolution of political leadership in Sudan. The selected sources provide critical insights into the structural challenges, ideological shifts, and personal agency of politicians operating in Khartoum, offering a comprehensive view of the nation's political trajectory.</w:t>
      </w:r>
    </w:p>
    <w:bookmarkEnd w:id="21"/>
    <w:bookmarkStart w:id="22" w:name="references-and-annotations"/>
    <w:p>
      <w:pPr>
        <w:pStyle w:val="Heading2"/>
      </w:pPr>
      <w:r>
        <w:t xml:space="preserve">References and Annotations</w:t>
      </w:r>
    </w:p>
    <w:p>
      <w:pPr>
        <w:pStyle w:val="FirstParagraph"/>
      </w:pPr>
      <w:r>
        <w:t xml:space="preserve"> </w:t>
      </w:r>
      <w:r>
        <w:t xml:space="preserve">Ahmed, S. (2019).</w:t>
      </w:r>
      <w:r>
        <w:t xml:space="preserve"> </w:t>
      </w:r>
      <w:r>
        <w:rPr>
          <w:iCs/>
          <w:i/>
        </w:rPr>
        <w:t xml:space="preserve">The Sudanese Revolution: The Role of Civil Society and Political Leadership</w:t>
      </w:r>
      <w:r>
        <w:t xml:space="preserve">. Cairo: American University in Cairo Press.</w:t>
      </w:r>
      <w:r>
        <w:t xml:space="preserve"> </w:t>
      </w:r>
    </w:p>
    <w:p>
      <w:pPr>
        <w:pStyle w:val="BodyText"/>
      </w:pPr>
      <w:r>
        <w:t xml:space="preserve">This seminal work examines the 2019 revolution in</w:t>
      </w:r>
      <w:r>
        <w:t xml:space="preserve"> </w:t>
      </w:r>
      <w:r>
        <w:rPr>
          <w:bCs/>
          <w:b/>
        </w:rPr>
        <w:t xml:space="preserve">Sudan</w:t>
      </w:r>
      <w:r>
        <w:t xml:space="preserve">, focusing on the dynamic between grassroots movements and established political figures. Ahmed argues that the traditional</w:t>
      </w:r>
      <w:r>
        <w:t xml:space="preserve"> </w:t>
      </w:r>
      <w:r>
        <w:rPr>
          <w:bCs/>
          <w:b/>
        </w:rPr>
        <w:t xml:space="preserve">politician</w:t>
      </w:r>
      <w:r>
        <w:t xml:space="preserve"> </w:t>
      </w:r>
      <w:r>
        <w:t xml:space="preserve">in</w:t>
      </w:r>
      <w:r>
        <w:t xml:space="preserve"> </w:t>
      </w:r>
      <w:r>
        <w:rPr>
          <w:bCs/>
          <w:b/>
        </w:rPr>
        <w:t xml:space="preserve">Khartoum</w:t>
      </w:r>
      <w:r>
        <w:t xml:space="preserve"> </w:t>
      </w:r>
      <w:r>
        <w:t xml:space="preserve">was initially sidelined by the Sudanese Professionals Association (SPA), forcing a re-evaluation of leadership structures. The text provides a detailed analysis of how political elites attempted to co-opt the revolution. It is highly relevant for understanding the modern shift in power dynamics, illustrating how the role of the politician has evolved from a top-down authority to a negotiator within a fragmented political landscape.</w:t>
      </w:r>
    </w:p>
    <w:p>
      <w:pPr>
        <w:pStyle w:val="BodyText"/>
      </w:pPr>
      <w:r>
        <w:t xml:space="preserve"> </w:t>
      </w:r>
      <w:r>
        <w:t xml:space="preserve">Deng, F. M. (1995).</w:t>
      </w:r>
      <w:r>
        <w:t xml:space="preserve"> </w:t>
      </w:r>
      <w:r>
        <w:rPr>
          <w:iCs/>
          <w:i/>
        </w:rPr>
        <w:t xml:space="preserve">War of Visions: Conflict of Identities in the Sudan</w:t>
      </w:r>
      <w:r>
        <w:t xml:space="preserve">. Washington, D.C.: Brookings Institution Press.</w:t>
      </w:r>
      <w:r>
        <w:t xml:space="preserve"> </w:t>
      </w:r>
    </w:p>
    <w:p>
      <w:pPr>
        <w:pStyle w:val="BodyText"/>
      </w:pPr>
      <w:r>
        <w:t xml:space="preserve">While broader in scope, this text is essential for understanding the ideological foundations of the</w:t>
      </w:r>
      <w:r>
        <w:t xml:space="preserve"> </w:t>
      </w:r>
      <w:r>
        <w:rPr>
          <w:bCs/>
          <w:b/>
        </w:rPr>
        <w:t xml:space="preserve">politician</w:t>
      </w:r>
      <w:r>
        <w:t xml:space="preserve"> </w:t>
      </w:r>
      <w:r>
        <w:t xml:space="preserve">in Sudan. Deng explores the conflict between Arab-Islamic identity and African identity, a dichotomy that has shaped political rhetoric in</w:t>
      </w:r>
      <w:r>
        <w:t xml:space="preserve"> </w:t>
      </w:r>
      <w:r>
        <w:rPr>
          <w:bCs/>
          <w:b/>
        </w:rPr>
        <w:t xml:space="preserve">Khartoum</w:t>
      </w:r>
      <w:r>
        <w:t xml:space="preserve"> </w:t>
      </w:r>
      <w:r>
        <w:t xml:space="preserve">for decades. The book details how politicians have utilized identity politics to consolidate power and marginalize opposition. For researchers studying the historical context of Sudanese governance, this source explains the deep-seated cultural narratives that politicians in the capital have leveraged to maintain control over the diverse regions of the country.</w:t>
      </w:r>
    </w:p>
    <w:p>
      <w:pPr>
        <w:pStyle w:val="BodyText"/>
      </w:pPr>
      <w:r>
        <w:t xml:space="preserve"> </w:t>
      </w:r>
      <w:r>
        <w:t xml:space="preserve">El-Tayeb, S. (2017).</w:t>
      </w:r>
      <w:r>
        <w:t xml:space="preserve"> </w:t>
      </w:r>
      <w:r>
        <w:rPr>
          <w:iCs/>
          <w:i/>
        </w:rPr>
        <w:t xml:space="preserve">Sudan: A Modern History</w:t>
      </w:r>
      <w:r>
        <w:t xml:space="preserve">. London: Hurst &amp; Company.</w:t>
      </w:r>
      <w:r>
        <w:t xml:space="preserve"> </w:t>
      </w:r>
    </w:p>
    <w:p>
      <w:pPr>
        <w:pStyle w:val="BodyText"/>
      </w:pPr>
      <w:r>
        <w:t xml:space="preserve">El-Tayeb offers a comprehensive historical overview of Sudan’s political evolution, with significant focus on the capital,</w:t>
      </w:r>
      <w:r>
        <w:t xml:space="preserve"> </w:t>
      </w:r>
      <w:r>
        <w:rPr>
          <w:bCs/>
          <w:b/>
        </w:rPr>
        <w:t xml:space="preserve">Khartoum</w:t>
      </w:r>
      <w:r>
        <w:t xml:space="preserve">. The book traces the lineage of the</w:t>
      </w:r>
      <w:r>
        <w:t xml:space="preserve"> </w:t>
      </w:r>
      <w:r>
        <w:rPr>
          <w:bCs/>
          <w:b/>
        </w:rPr>
        <w:t xml:space="preserve">politician</w:t>
      </w:r>
      <w:r>
        <w:t xml:space="preserve"> </w:t>
      </w:r>
      <w:r>
        <w:t xml:space="preserve">from the colonial era through the independence movements and into the modern republic. It critically assesses the failures of democratic experiments and the rise of military juntas. This source is invaluable for contextualizing the current political crisis, as it highlights the recurring patterns of instability and the personal ambitions of key political actors who have shaped the nation’s destiny from the banks of the Nile.</w:t>
      </w:r>
    </w:p>
    <w:p>
      <w:pPr>
        <w:pStyle w:val="BodyText"/>
      </w:pPr>
      <w:r>
        <w:t xml:space="preserve"> </w:t>
      </w:r>
      <w:r>
        <w:t xml:space="preserve">Flint, J., &amp; de Waal, A. (2008).</w:t>
      </w:r>
      <w:r>
        <w:t xml:space="preserve"> </w:t>
      </w:r>
      <w:r>
        <w:rPr>
          <w:iCs/>
          <w:i/>
        </w:rPr>
        <w:t xml:space="preserve">Darfur and the War on Terror</w:t>
      </w:r>
      <w:r>
        <w:t xml:space="preserve">. New York: Cambridge University Press.</w:t>
      </w:r>
      <w:r>
        <w:t xml:space="preserve"> </w:t>
      </w:r>
    </w:p>
    <w:p>
      <w:pPr>
        <w:pStyle w:val="BodyText"/>
      </w:pPr>
      <w:r>
        <w:t xml:space="preserve">This analysis connects the internal politics of</w:t>
      </w:r>
      <w:r>
        <w:t xml:space="preserve"> </w:t>
      </w:r>
      <w:r>
        <w:rPr>
          <w:bCs/>
          <w:b/>
        </w:rPr>
        <w:t xml:space="preserve">Sudan</w:t>
      </w:r>
      <w:r>
        <w:t xml:space="preserve"> </w:t>
      </w:r>
      <w:r>
        <w:t xml:space="preserve">with global geopolitical interests. Flint and de Waal examine how the</w:t>
      </w:r>
      <w:r>
        <w:t xml:space="preserve"> </w:t>
      </w:r>
      <w:r>
        <w:rPr>
          <w:bCs/>
          <w:b/>
        </w:rPr>
        <w:t xml:space="preserve">politician</w:t>
      </w:r>
      <w:r>
        <w:t xml:space="preserve"> </w:t>
      </w:r>
      <w:r>
        <w:t xml:space="preserve">in</w:t>
      </w:r>
      <w:r>
        <w:t xml:space="preserve"> </w:t>
      </w:r>
      <w:r>
        <w:rPr>
          <w:bCs/>
          <w:b/>
        </w:rPr>
        <w:t xml:space="preserve">Khartoum</w:t>
      </w:r>
      <w:r>
        <w:t xml:space="preserve">, particularly under the regime of Omar al-Bashir, manipulated international relations to sustain power. The text provides a critical look at the intersection of domestic policy and foreign intervention. It is crucial for understanding how Sudanese politicians have navigated sanctions and diplomatic pressure, revealing the pragmatic and often ruthless strategies employed by leadership in the capital to survive amidst international condemnation.</w:t>
      </w:r>
    </w:p>
    <w:p>
      <w:pPr>
        <w:pStyle w:val="BodyText"/>
      </w:pPr>
      <w:r>
        <w:t xml:space="preserve"> </w:t>
      </w:r>
      <w:r>
        <w:t xml:space="preserve">Hirsch, J. L. (2016).</w:t>
      </w:r>
      <w:r>
        <w:t xml:space="preserve"> </w:t>
      </w:r>
      <w:r>
        <w:rPr>
          <w:iCs/>
          <w:i/>
        </w:rPr>
        <w:t xml:space="preserve">State of Emergency: The Politics of Military Rule in Sudan</w:t>
      </w:r>
      <w:r>
        <w:t xml:space="preserve">. New York: Columbia University Press.</w:t>
      </w:r>
      <w:r>
        <w:t xml:space="preserve"> </w:t>
      </w:r>
    </w:p>
    <w:p>
      <w:pPr>
        <w:pStyle w:val="BodyText"/>
      </w:pPr>
      <w:r>
        <w:t xml:space="preserve">Hirsch provides an in-depth look at the mechanics of military rule in</w:t>
      </w:r>
      <w:r>
        <w:t xml:space="preserve"> </w:t>
      </w:r>
      <w:r>
        <w:rPr>
          <w:bCs/>
          <w:b/>
        </w:rPr>
        <w:t xml:space="preserve">Sudan</w:t>
      </w:r>
      <w:r>
        <w:t xml:space="preserve">. The book dissects the relationship between the military elite and civilian</w:t>
      </w:r>
      <w:r>
        <w:t xml:space="preserve"> </w:t>
      </w:r>
      <w:r>
        <w:rPr>
          <w:bCs/>
          <w:b/>
        </w:rPr>
        <w:t xml:space="preserve">politicians</w:t>
      </w:r>
      <w:r>
        <w:t xml:space="preserve"> </w:t>
      </w:r>
      <w:r>
        <w:t xml:space="preserve">in</w:t>
      </w:r>
      <w:r>
        <w:t xml:space="preserve"> </w:t>
      </w:r>
      <w:r>
        <w:rPr>
          <w:bCs/>
          <w:b/>
        </w:rPr>
        <w:t xml:space="preserve">Khartoum</w:t>
      </w:r>
      <w:r>
        <w:t xml:space="preserve">. It argues that the state of emergency was not merely a legal status but a tool used by political leaders to suppress dissent and centralize authority. This source is particularly useful for analyzing the structural constraints placed on democratic politicians and the enduring influence of the military as a political actor in Sudanese governance.</w:t>
      </w:r>
    </w:p>
    <w:p>
      <w:pPr>
        <w:pStyle w:val="BodyText"/>
      </w:pPr>
      <w:r>
        <w:t xml:space="preserve"> </w:t>
      </w:r>
      <w:r>
        <w:t xml:space="preserve">Johnson, D. H. (2003).</w:t>
      </w:r>
      <w:r>
        <w:t xml:space="preserve"> </w:t>
      </w:r>
      <w:r>
        <w:rPr>
          <w:iCs/>
          <w:i/>
        </w:rPr>
        <w:t xml:space="preserve">The Root Causes of Sudan’s Civil Wars</w:t>
      </w:r>
      <w:r>
        <w:t xml:space="preserve">. Oxford: James Currey.</w:t>
      </w:r>
      <w:r>
        <w:t xml:space="preserve"> </w:t>
      </w:r>
    </w:p>
    <w:p>
      <w:pPr>
        <w:pStyle w:val="BodyText"/>
      </w:pPr>
      <w:r>
        <w:t xml:space="preserve">Johnson’s work is a foundational text for understanding the historical grievances that politicians in</w:t>
      </w:r>
      <w:r>
        <w:t xml:space="preserve"> </w:t>
      </w:r>
      <w:r>
        <w:rPr>
          <w:bCs/>
          <w:b/>
        </w:rPr>
        <w:t xml:space="preserve">Sudan</w:t>
      </w:r>
      <w:r>
        <w:t xml:space="preserve"> </w:t>
      </w:r>
      <w:r>
        <w:t xml:space="preserve">have either addressed or exploited. He details the economic and social disparities between the north and south, and how political leadership in</w:t>
      </w:r>
      <w:r>
        <w:t xml:space="preserve"> </w:t>
      </w:r>
      <w:r>
        <w:rPr>
          <w:bCs/>
          <w:b/>
        </w:rPr>
        <w:t xml:space="preserve">Khartoum</w:t>
      </w:r>
      <w:r>
        <w:t xml:space="preserve"> </w:t>
      </w:r>
      <w:r>
        <w:t xml:space="preserve">failed to create an inclusive state. The book is essential for any study of the</w:t>
      </w:r>
      <w:r>
        <w:t xml:space="preserve"> </w:t>
      </w:r>
      <w:r>
        <w:rPr>
          <w:bCs/>
          <w:b/>
        </w:rPr>
        <w:t xml:space="preserve">politician</w:t>
      </w:r>
      <w:r>
        <w:t xml:space="preserve"> </w:t>
      </w:r>
      <w:r>
        <w:t xml:space="preserve">in Sudan, as it outlines the long-term consequences of exclusionary policies. It serves as a cautionary tale regarding the impact of political decisions made in the capital on the stability of the entire nation.</w:t>
      </w:r>
    </w:p>
    <w:p>
      <w:pPr>
        <w:pStyle w:val="BodyText"/>
      </w:pPr>
      <w:r>
        <w:t xml:space="preserve"> </w:t>
      </w:r>
      <w:r>
        <w:t xml:space="preserve">Prunier, G. (2009).</w:t>
      </w:r>
      <w:r>
        <w:t xml:space="preserve"> </w:t>
      </w:r>
      <w:r>
        <w:rPr>
          <w:iCs/>
          <w:i/>
        </w:rPr>
        <w:t xml:space="preserve">Sudan’s Civil Wars: A History of Violence and Peace</w:t>
      </w:r>
      <w:r>
        <w:t xml:space="preserve">. New York: Polity Press.</w:t>
      </w:r>
      <w:r>
        <w:t xml:space="preserve"> </w:t>
      </w:r>
    </w:p>
    <w:p>
      <w:pPr>
        <w:pStyle w:val="BodyText"/>
      </w:pPr>
      <w:r>
        <w:t xml:space="preserve">Prunier offers a narrative history of the conflicts that have plagued</w:t>
      </w:r>
      <w:r>
        <w:t xml:space="preserve"> </w:t>
      </w:r>
      <w:r>
        <w:rPr>
          <w:bCs/>
          <w:b/>
        </w:rPr>
        <w:t xml:space="preserve">Sudan</w:t>
      </w:r>
      <w:r>
        <w:t xml:space="preserve">, with a sharp focus on the political maneuvering in</w:t>
      </w:r>
      <w:r>
        <w:t xml:space="preserve"> </w:t>
      </w:r>
      <w:r>
        <w:rPr>
          <w:bCs/>
          <w:b/>
        </w:rPr>
        <w:t xml:space="preserve">Khartoum</w:t>
      </w:r>
      <w:r>
        <w:t xml:space="preserve">. The text analyzes the personalities of key</w:t>
      </w:r>
      <w:r>
        <w:t xml:space="preserve"> </w:t>
      </w:r>
      <w:r>
        <w:rPr>
          <w:bCs/>
          <w:b/>
        </w:rPr>
        <w:t xml:space="preserve">politicians</w:t>
      </w:r>
      <w:r>
        <w:t xml:space="preserve"> </w:t>
      </w:r>
      <w:r>
        <w:t xml:space="preserve">and military leaders, providing a psychological profile of leadership in a crisis state. It highlights the personal rivalries and alliances that often drive policy more than ideology. This source is highly recommended for understanding the human element of Sudanese politics and the volatile nature of power transitions in the capital.</w:t>
      </w:r>
    </w:p>
    <w:p>
      <w:pPr>
        <w:pStyle w:val="BodyText"/>
      </w:pPr>
      <w:r>
        <w:t xml:space="preserve"> </w:t>
      </w:r>
      <w:r>
        <w:t xml:space="preserve">Zoubir, Y. H. (2012).</w:t>
      </w:r>
      <w:r>
        <w:t xml:space="preserve"> </w:t>
      </w:r>
      <w:r>
        <w:rPr>
          <w:iCs/>
          <w:i/>
        </w:rPr>
        <w:t xml:space="preserve">Sudan: The State and the Challenge of Governance</w:t>
      </w:r>
      <w:r>
        <w:t xml:space="preserve">. London: Routledge.</w:t>
      </w:r>
      <w:r>
        <w:t xml:space="preserve"> </w:t>
      </w:r>
    </w:p>
    <w:p>
      <w:pPr>
        <w:pStyle w:val="BodyText"/>
      </w:pPr>
      <w:r>
        <w:t xml:space="preserve">Zoubir examines the institutional weaknesses of the Sudanese state and the role of the</w:t>
      </w:r>
      <w:r>
        <w:t xml:space="preserve"> </w:t>
      </w:r>
      <w:r>
        <w:rPr>
          <w:bCs/>
          <w:b/>
        </w:rPr>
        <w:t xml:space="preserve">politician</w:t>
      </w:r>
      <w:r>
        <w:t xml:space="preserve"> </w:t>
      </w:r>
      <w:r>
        <w:t xml:space="preserve">in perpetuating these flaws. The book focuses on the governance challenges in</w:t>
      </w:r>
      <w:r>
        <w:t xml:space="preserve"> </w:t>
      </w:r>
      <w:r>
        <w:rPr>
          <w:bCs/>
          <w:b/>
        </w:rPr>
        <w:t xml:space="preserve">Khartoum</w:t>
      </w:r>
      <w:r>
        <w:t xml:space="preserve">, including corruption, lack of accountability, and the centralization of power. It provides a critical assessment of how political leaders have prioritized regime survival over national development. This source is vital for contemporary analysis, offering insights into the systemic issues that continue to hinder effective governance and democratic progress in Sudan.</w:t>
      </w:r>
    </w:p>
    <w:bookmarkEnd w:id="22"/>
    <w:bookmarkStart w:id="23" w:name="conclusion"/>
    <w:p>
      <w:pPr>
        <w:pStyle w:val="Heading2"/>
      </w:pPr>
      <w:r>
        <w:t xml:space="preserve">Conclusion</w:t>
      </w:r>
    </w:p>
    <w:p>
      <w:pPr>
        <w:pStyle w:val="FirstParagraph"/>
      </w:pPr>
      <w:r>
        <w:t xml:space="preserve">The collection of works presented in this annotated bibliography underscores the complexity of the</w:t>
      </w:r>
      <w:r>
        <w:t xml:space="preserve"> </w:t>
      </w:r>
      <w:r>
        <w:rPr>
          <w:bCs/>
          <w:b/>
        </w:rPr>
        <w:t xml:space="preserve">politician</w:t>
      </w:r>
      <w:r>
        <w:t xml:space="preserve"> </w:t>
      </w:r>
      <w:r>
        <w:t xml:space="preserve">in</w:t>
      </w:r>
      <w:r>
        <w:t xml:space="preserve"> </w:t>
      </w:r>
      <w:r>
        <w:rPr>
          <w:bCs/>
          <w:b/>
        </w:rPr>
        <w:t xml:space="preserve">Sudan</w:t>
      </w:r>
      <w:r>
        <w:t xml:space="preserve">. From the ideological battles of the past to the revolutionary upheavals of the present, political leadership in</w:t>
      </w:r>
      <w:r>
        <w:t xml:space="preserve"> </w:t>
      </w:r>
      <w:r>
        <w:rPr>
          <w:bCs/>
          <w:b/>
        </w:rPr>
        <w:t xml:space="preserve">Khartoum</w:t>
      </w:r>
      <w:r>
        <w:t xml:space="preserve"> </w:t>
      </w:r>
      <w:r>
        <w:t xml:space="preserve">has been a decisive factor in the nation’s history. These sources collectively demonstrate that understanding Sudanese politics requires a nuanced appreciation of historical context, identity politics, and the enduring tension between military and civilian authority. For scholars and practitioners alike, these texts provide the necessary framework to analyze the ongoing political struggles and the future of governance in Sudan.</w:t>
      </w:r>
    </w:p>
    <w:bookmarkEnd w:id="23"/>
    <w:p>
      <w:pPr>
        <w:pStyle w:val="BodyText"/>
      </w:pPr>
      <w:r>
        <w:t xml:space="preserve">© 2023 Annotated Bibliography on Sudanese Politics.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Sudan (Khartoum)</dc:title>
  <dc:creator/>
  <dc:language>en</dc:language>
  <cp:keywords/>
  <dcterms:created xsi:type="dcterms:W3CDTF">2026-08-07T02:26:53Z</dcterms:created>
  <dcterms:modified xsi:type="dcterms:W3CDTF">2026-08-07T02:26:53Z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