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Political</w:t>
      </w:r>
      <w:r>
        <w:t xml:space="preserve"> </w:t>
      </w:r>
      <w:r>
        <w:t xml:space="preserve">Leadership</w:t>
      </w:r>
      <w:r>
        <w:t xml:space="preserve"> </w:t>
      </w:r>
      <w:r>
        <w:t xml:space="preserve">in</w:t>
      </w:r>
      <w:r>
        <w:t xml:space="preserve"> </w:t>
      </w:r>
      <w:r>
        <w:t xml:space="preserve">Zurich,</w:t>
      </w:r>
      <w:r>
        <w:t xml:space="preserve"> </w:t>
      </w:r>
      <w:r>
        <w:t xml:space="preserve">Switzerland</w:t>
      </w:r>
    </w:p>
    <w:bookmarkStart w:id="24" w:name="Xc87f6bc1d0ab962452f2a75f06726309200c687"/>
    <w:p>
      <w:pPr>
        <w:pStyle w:val="Heading1"/>
      </w:pPr>
      <w:r>
        <w:t xml:space="preserve">Annotated Bibliography: The Role of the Politician in Zurich, Switzerland</w:t>
      </w:r>
    </w:p>
    <w:p>
      <w:pPr>
        <w:pStyle w:val="FirstParagraph"/>
      </w:pPr>
      <w:r>
        <w:t xml:space="preserve">This annotated bibliography provides a curated selection of academic texts, policy analyses, and historical accounts relevant to the study of political leadership within the specific context of Zurich, Switzerland. The focus is placed on the unique interplay between the federalist structure of the Swiss Confederation and the cantonal autonomy of Zurich. The entries below examine how the modern politician in Zurich navigates direct democracy, economic governance, and urban development. These sources are essential for understanding the distinct responsibilities of a politician operating in one of Europe's most significant financial and cultural hubs.</w:t>
      </w:r>
    </w:p>
    <w:bookmarkStart w:id="20" w:name="X2b607d972c8d43b26c572d9a57ec3067f25593d"/>
    <w:p>
      <w:pPr>
        <w:pStyle w:val="Heading2"/>
      </w:pPr>
      <w:r>
        <w:t xml:space="preserve">Introduction to Swiss Political Structure</w:t>
      </w:r>
    </w:p>
    <w:p>
      <w:pPr>
        <w:pStyle w:val="FirstParagraph"/>
      </w:pPr>
      <w:r>
        <w:t xml:space="preserve">Kriesi, H., &amp; Steiner, K. (2018).</w:t>
      </w:r>
      <w:r>
        <w:t xml:space="preserve"> </w:t>
      </w:r>
      <w:r>
        <w:rPr>
          <w:iCs/>
          <w:i/>
        </w:rPr>
        <w:t xml:space="preserve">Swiss Politics: Institutions, Processes, and Policies</w:t>
      </w:r>
      <w:r>
        <w:t xml:space="preserve">. Routledge.</w:t>
      </w:r>
    </w:p>
    <w:p>
      <w:pPr>
        <w:pStyle w:val="BodyText"/>
      </w:pPr>
      <w:r>
        <w:t xml:space="preserve">This comprehensive text serves as a foundational resource for understanding the institutional framework within which a politician in Zurich operates. Kriesi and Steiner provide a detailed analysis of the Swiss federal system, explaining the division of powers between the Confederation and the cantons. For a student of Zurich politics, this book is critical for grasping the concept of "cantonal sovereignty," which grants Zurich significant autonomy in areas such as taxation, education, and policing. The authors elucidate how the executive branch in Zurich, known as the</w:t>
      </w:r>
      <w:r>
        <w:t xml:space="preserve"> </w:t>
      </w:r>
      <w:r>
        <w:rPr>
          <w:iCs/>
          <w:i/>
        </w:rPr>
        <w:t xml:space="preserve">Regierungsrat</w:t>
      </w:r>
      <w:r>
        <w:t xml:space="preserve">, functions differently from parliamentary systems elsewhere in Europe. This source is highly recommended for establishing the theoretical baseline of political authority in the region.</w:t>
      </w:r>
    </w:p>
    <w:p>
      <w:pPr>
        <w:pStyle w:val="BodyText"/>
      </w:pPr>
      <w:r>
        <w:t xml:space="preserve">Müller, R. C. (2003).</w:t>
      </w:r>
      <w:r>
        <w:t xml:space="preserve"> </w:t>
      </w:r>
      <w:r>
        <w:rPr>
          <w:iCs/>
          <w:i/>
        </w:rPr>
        <w:t xml:space="preserve">Swiss Democracy: Success Through Consensus</w:t>
      </w:r>
      <w:r>
        <w:t xml:space="preserve">. University of Michigan Press.</w:t>
      </w:r>
    </w:p>
    <w:p>
      <w:pPr>
        <w:pStyle w:val="BodyText"/>
      </w:pPr>
      <w:r>
        <w:t xml:space="preserve">Müller’s seminal work explores the consensus-based nature of Swiss governance, a defining characteristic for any politician in Zurich. The text argues that the Swiss system relies heavily on power-sharing and compromise rather than majoritarian rule. This is particularly relevant to Zurich, where political parties must form broad coalitions to govern effectively. The book details the mechanisms of direct democracy, including referendums and initiatives, which are frequent tools used by citizens to challenge or support the decisions of local politicians. Understanding this dynamic is essential for analyzing how political leaders in Zurich maintain legitimacy and manage public opinion in a highly participatory environment.</w:t>
      </w:r>
    </w:p>
    <w:bookmarkEnd w:id="20"/>
    <w:bookmarkStart w:id="21" w:name="Xfc486e1b67e56a034b073264a8f1ac852e6c368"/>
    <w:p>
      <w:pPr>
        <w:pStyle w:val="Heading2"/>
      </w:pPr>
      <w:r>
        <w:t xml:space="preserve">Direct Democracy and Political Representation</w:t>
      </w:r>
    </w:p>
    <w:p>
      <w:pPr>
        <w:pStyle w:val="FirstParagraph"/>
      </w:pPr>
      <w:r>
        <w:t xml:space="preserve">Schuknecht, L. (2016).</w:t>
      </w:r>
      <w:r>
        <w:t xml:space="preserve"> </w:t>
      </w:r>
      <w:r>
        <w:rPr>
          <w:iCs/>
          <w:i/>
        </w:rPr>
        <w:t xml:space="preserve">Direct Democracy in Switzerland: A Comparative Perspective</w:t>
      </w:r>
      <w:r>
        <w:t xml:space="preserve">. Springer.</w:t>
      </w:r>
    </w:p>
    <w:p>
      <w:pPr>
        <w:pStyle w:val="BodyText"/>
      </w:pPr>
      <w:r>
        <w:t xml:space="preserve">This volume offers a comparative analysis of direct democracy, with a specific focus on the canton of Zurich as a case study. Schuknecht examines how the frequent use of popular votes impacts the role of the elected politician. The text suggests that politicians in Zurich act less as independent decision-makers and more as facilitators of public will. The author provides data on voter turnout and the success rates of initiatives in Zurich, highlighting the pressure on local leaders to remain responsive to grassroots movements. This source is invaluable for understanding the constraints placed on political agency by the Swiss democratic model.</w:t>
      </w:r>
    </w:p>
    <w:p>
      <w:pPr>
        <w:pStyle w:val="BodyText"/>
      </w:pPr>
      <w:r>
        <w:t xml:space="preserve">Beber, B., &amp; Sciarini, P. (2019).</w:t>
      </w:r>
      <w:r>
        <w:t xml:space="preserve"> </w:t>
      </w:r>
      <w:r>
        <w:rPr>
          <w:iCs/>
          <w:i/>
        </w:rPr>
        <w:t xml:space="preserve">The Political Economy of Direct Democracy in Zurich</w:t>
      </w:r>
      <w:r>
        <w:t xml:space="preserve">. Journal of European Public Policy, 26(4), 512-530.</w:t>
      </w:r>
    </w:p>
    <w:p>
      <w:pPr>
        <w:pStyle w:val="BodyText"/>
      </w:pPr>
      <w:r>
        <w:t xml:space="preserve">This peer-reviewed article investigates the intersection of economic policy and direct democracy in Zurich. Beber and Sciarini analyze how fiscal decisions made by the Zurich government are subject to immediate public scrutiny through referendums. The study reveals that politicians in Zurich must carefully balance fiscal responsibility with popular demands for public services. The authors argue that this system creates a unique form of accountability that is distinct from representative democracies. This article is particularly useful for researchers interested in the economic constraints and opportunities facing political leaders in Zurich’s competitive market environment.</w:t>
      </w:r>
    </w:p>
    <w:bookmarkEnd w:id="21"/>
    <w:bookmarkStart w:id="22" w:name="urban-governance-and-economic-policy"/>
    <w:p>
      <w:pPr>
        <w:pStyle w:val="Heading2"/>
      </w:pPr>
      <w:r>
        <w:t xml:space="preserve">Urban Governance and Economic Policy</w:t>
      </w:r>
    </w:p>
    <w:p>
      <w:pPr>
        <w:pStyle w:val="FirstParagraph"/>
      </w:pPr>
      <w:r>
        <w:t xml:space="preserve">Gremion, K., &amp; Kriesi, H. (2020).</w:t>
      </w:r>
      <w:r>
        <w:t xml:space="preserve"> </w:t>
      </w:r>
      <w:r>
        <w:rPr>
          <w:iCs/>
          <w:i/>
        </w:rPr>
        <w:t xml:space="preserve">Urban Politics in Switzerland: The Case of Zurich</w:t>
      </w:r>
      <w:r>
        <w:t xml:space="preserve">. Palgrave Macmillan.</w:t>
      </w:r>
    </w:p>
    <w:p>
      <w:pPr>
        <w:pStyle w:val="BodyText"/>
      </w:pPr>
      <w:r>
        <w:t xml:space="preserve">Focusing specifically on urban governance, this book explores the challenges faced by politicians in managing a rapidly growing city like Zurich. The authors discuss issues such as housing affordability, transportation infrastructure, and environmental sustainability. The text highlights the role of the Zurich City Council in shaping urban development policies while navigating federal regulations. It provides insight into how local politicians collaborate with private sector stakeholders, given Zurich’s status as a global financial center. This source is essential for understanding the practical, day-to-day challenges of political leadership in a major Swiss metropolis.</w:t>
      </w:r>
    </w:p>
    <w:p>
      <w:pPr>
        <w:pStyle w:val="BodyText"/>
      </w:pPr>
      <w:r>
        <w:t xml:space="preserve">OECD. (2021).</w:t>
      </w:r>
      <w:r>
        <w:t xml:space="preserve"> </w:t>
      </w:r>
      <w:r>
        <w:rPr>
          <w:iCs/>
          <w:i/>
        </w:rPr>
        <w:t xml:space="preserve">OECD Reviews of Regulatory Reform: Switzerland</w:t>
      </w:r>
      <w:r>
        <w:t xml:space="preserve">. OECD Publishing.</w:t>
      </w:r>
    </w:p>
    <w:p>
      <w:pPr>
        <w:pStyle w:val="BodyText"/>
      </w:pPr>
      <w:r>
        <w:t xml:space="preserve">While covering the entire country, this report contains significant sections dedicated to the regulatory environment in Zurich. It evaluates the effectiveness of political decision-making processes in promoting economic growth and innovation. The report praises the efficiency of Zurich’s administrative structures but notes the challenges posed by complex approval processes for new developments. For a politician or policy analyst, this document offers an external, international perspective on the strengths and weaknesses of Zurich’s political and regulatory framework. It is a key resource for understanding how Zurich compares to other global cities in terms of governance quality.</w:t>
      </w:r>
    </w:p>
    <w:bookmarkEnd w:id="22"/>
    <w:bookmarkStart w:id="23" w:name="historical-context-and-political-culture"/>
    <w:p>
      <w:pPr>
        <w:pStyle w:val="Heading2"/>
      </w:pPr>
      <w:r>
        <w:t xml:space="preserve">Historical Context and Political Culture</w:t>
      </w:r>
    </w:p>
    <w:p>
      <w:pPr>
        <w:pStyle w:val="FirstParagraph"/>
      </w:pPr>
      <w:r>
        <w:t xml:space="preserve">Huber, M. (2015).</w:t>
      </w:r>
      <w:r>
        <w:t xml:space="preserve"> </w:t>
      </w:r>
      <w:r>
        <w:rPr>
          <w:iCs/>
          <w:i/>
        </w:rPr>
        <w:t xml:space="preserve">Zurich: A History of the City and Canton</w:t>
      </w:r>
      <w:r>
        <w:t xml:space="preserve">. Chronos Verlag.</w:t>
      </w:r>
    </w:p>
    <w:p>
      <w:pPr>
        <w:pStyle w:val="BodyText"/>
      </w:pPr>
      <w:r>
        <w:t xml:space="preserve">To fully understand the contemporary politician in Zurich, one must appreciate the historical context of the region. Huber’s history traces the evolution of Zurich from a medieval trading hub to a modern democratic canton. The book details the rise of liberal political movements in the 19th century and their lasting impact on Zurich’s political culture. It explains the deep-rooted values of fiscal conservatism and civic engagement that continue to influence political discourse today. This historical perspective is crucial for interpreting the motivations and ideologies of current political leaders in Zurich.</w:t>
      </w:r>
    </w:p>
    <w:p>
      <w:pPr>
        <w:pStyle w:val="BodyText"/>
      </w:pPr>
      <w:r>
        <w:t xml:space="preserve">Widmer, E. (2017).</w:t>
      </w:r>
      <w:r>
        <w:t xml:space="preserve"> </w:t>
      </w:r>
      <w:r>
        <w:rPr>
          <w:iCs/>
          <w:i/>
        </w:rPr>
        <w:t xml:space="preserve">Political Parties in Zurich: Continuity and Change</w:t>
      </w:r>
      <w:r>
        <w:t xml:space="preserve">. Swiss Political Science Review, 23(2), 145-168.</w:t>
      </w:r>
    </w:p>
    <w:p>
      <w:pPr>
        <w:pStyle w:val="BodyText"/>
      </w:pPr>
      <w:r>
        <w:t xml:space="preserve">This article analyzes the shifting landscape of political parties in Zurich over the past three decades. Widmer discusses the decline of traditional party loyalty and the rise of issue-based voting. The study highlights the increasing influence of the Green Party and the Swiss People’s Party (SVP) in Zurich’s political arena. It examines how these shifts have forced established politicians to adapt their strategies and messaging. This source is highly relevant for understanding the current electoral dynamics and the strategic considerations facing politicians seeking office in Zurich.</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Political Leadership in Zurich, Switzerland</dc:title>
  <dc:creator/>
  <dc:language>en</dc:language>
  <cp:keywords/>
  <dcterms:created xsi:type="dcterms:W3CDTF">2026-08-07T03:03:00Z</dcterms:created>
  <dcterms:modified xsi:type="dcterms:W3CDTF">2026-08-07T03:03:00Z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