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Zimbabwe</w:t>
      </w:r>
      <w:r>
        <w:t xml:space="preserve"> </w:t>
      </w:r>
      <w:r>
        <w:t xml:space="preserve">Harare</w:t>
      </w:r>
    </w:p>
    <w:bookmarkStart w:id="20" w:name="X98595e72e2e3b44134c855299349653b8c06bc6"/>
    <w:p>
      <w:pPr>
        <w:pStyle w:val="Heading1"/>
      </w:pPr>
      <w:r>
        <w:t xml:space="preserve">Annotated Bibliography: The Politician in Zimbabwe Harare</w:t>
      </w:r>
    </w:p>
    <w:p>
      <w:pPr>
        <w:pStyle w:val="FirstParagraph"/>
      </w:pPr>
      <w:r>
        <w:t xml:space="preserve">A curated selection of academic and journalistic sources analyzing political leadership, governance, and civic engagement within the capital city of Zimbabwe.</w:t>
      </w:r>
    </w:p>
    <w:bookmarkEnd w:id="20"/>
    <w:p>
      <w:pPr>
        <w:pStyle w:val="BodyText"/>
      </w:pPr>
      <w:r>
        <w:t xml:space="preserve">This annotated bibliography compiles essential literature regarding the role of the</w:t>
      </w:r>
      <w:r>
        <w:t xml:space="preserve"> </w:t>
      </w:r>
      <w:r>
        <w:rPr>
          <w:bCs/>
          <w:b/>
        </w:rPr>
        <w:t xml:space="preserve">politician</w:t>
      </w:r>
      <w:r>
        <w:t xml:space="preserve"> </w:t>
      </w:r>
      <w:r>
        <w:t xml:space="preserve">within the specific socio-political context of</w:t>
      </w:r>
      <w:r>
        <w:t xml:space="preserve"> </w:t>
      </w:r>
      <w:r>
        <w:rPr>
          <w:bCs/>
          <w:b/>
        </w:rPr>
        <w:t xml:space="preserve">Zimbabwe Harare</w:t>
      </w:r>
      <w:r>
        <w:t xml:space="preserve">. The capital city serves as the epicenter of national decision-making, yet it simultaneously faces unique urban challenges that define the political landscape. The sources selected below explore the intersection of state power, urban governance, and the evolving expectations of the citizenry in Harare.</w:t>
      </w:r>
    </w:p>
    <w:p>
      <w:pPr>
        <w:pStyle w:val="BodyText"/>
      </w:pPr>
      <w:r>
        <w:t xml:space="preserve">The collection is categorized into three thematic areas: Historical Context and State Power, Urban Governance and Service Delivery, and Political Economy and Clientelism. These categories reflect the multifaceted nature of political activity in the region, moving beyond abstract theory to address the tangible realities of living and governing in Harare.</w:t>
      </w:r>
    </w:p>
    <w:bookmarkStart w:id="21" w:name="historical-context-and-state-power"/>
    <w:p>
      <w:pPr>
        <w:pStyle w:val="Heading2"/>
      </w:pPr>
      <w:r>
        <w:t xml:space="preserve">1. Historical Context and State Power</w:t>
      </w:r>
    </w:p>
    <w:p>
      <w:pPr>
        <w:pStyle w:val="FirstParagraph"/>
      </w:pPr>
      <w:r>
        <w:t xml:space="preserve">Mlambo, A. (2014).</w:t>
      </w:r>
      <w:r>
        <w:t xml:space="preserve"> </w:t>
      </w:r>
      <w:r>
        <w:rPr>
          <w:iCs/>
          <w:i/>
        </w:rPr>
        <w:t xml:space="preserve">Zimbabwe: A Modern History</w:t>
      </w:r>
      <w:r>
        <w:t xml:space="preserve">. Indiana University Press.</w:t>
      </w:r>
    </w:p>
    <w:p>
      <w:pPr>
        <w:pStyle w:val="BodyText"/>
      </w:pPr>
      <w:r>
        <w:t xml:space="preserve">This comprehensive historical analysis provides the foundational context necessary to understand the modern</w:t>
      </w:r>
      <w:r>
        <w:t xml:space="preserve"> </w:t>
      </w:r>
      <w:r>
        <w:rPr>
          <w:bCs/>
          <w:b/>
        </w:rPr>
        <w:t xml:space="preserve">politician</w:t>
      </w:r>
      <w:r>
        <w:t xml:space="preserve"> </w:t>
      </w:r>
      <w:r>
        <w:t xml:space="preserve">in</w:t>
      </w:r>
      <w:r>
        <w:t xml:space="preserve"> </w:t>
      </w:r>
      <w:r>
        <w:rPr>
          <w:bCs/>
          <w:b/>
        </w:rPr>
        <w:t xml:space="preserve">Zimbabwe Harare</w:t>
      </w:r>
      <w:r>
        <w:t xml:space="preserve">. Mlambo traces the evolution of political structures from the colonial era through independence to the contemporary period. For researchers focusing on Harare, this text is critical for understanding how the centralization of power in the capital has shaped political behavior. It details how the ruling elite established a hegemony that permeates all levels of governance, influencing how politicians operate within the city's administrative frameworks. The book offers a macro-level view that explains the current political culture of loyalty and patronage observed in Harare's political circles.</w:t>
      </w:r>
    </w:p>
    <w:p>
      <w:pPr>
        <w:pStyle w:val="BodyText"/>
      </w:pPr>
      <w:r>
        <w:t xml:space="preserve">Raftopoulos, B., &amp; Mlambo, A. (Eds.). (2009).</w:t>
      </w:r>
      <w:r>
        <w:t xml:space="preserve"> </w:t>
      </w:r>
      <w:r>
        <w:rPr>
          <w:iCs/>
          <w:i/>
        </w:rPr>
        <w:t xml:space="preserve">Becoming Zimbabwe: A History from the Pre-colonial Period to 2008</w:t>
      </w:r>
      <w:r>
        <w:t xml:space="preserve">. Weaver Press.</w:t>
      </w:r>
    </w:p>
    <w:p>
      <w:pPr>
        <w:pStyle w:val="BodyText"/>
      </w:pPr>
      <w:r>
        <w:t xml:space="preserve">This edited volume offers a collection of essays that dissect the formation of the Zimbabwean state. Several chapters specifically address the role of the capital city as the seat of power. It is particularly useful for analyzing the transition of the</w:t>
      </w:r>
      <w:r>
        <w:t xml:space="preserve"> </w:t>
      </w:r>
      <w:r>
        <w:rPr>
          <w:bCs/>
          <w:b/>
        </w:rPr>
        <w:t xml:space="preserve">politician</w:t>
      </w:r>
      <w:r>
        <w:t xml:space="preserve"> </w:t>
      </w:r>
      <w:r>
        <w:t xml:space="preserve">from liberation leader to state administrator. The text highlights the tensions between the revolutionary ideals of the past and the pragmatic, often controversial, governance strategies employed in</w:t>
      </w:r>
      <w:r>
        <w:t xml:space="preserve"> </w:t>
      </w:r>
      <w:r>
        <w:rPr>
          <w:bCs/>
          <w:b/>
        </w:rPr>
        <w:t xml:space="preserve">Zimbabwe Harare</w:t>
      </w:r>
      <w:r>
        <w:t xml:space="preserve"> </w:t>
      </w:r>
      <w:r>
        <w:t xml:space="preserve">during the 2000s. It provides essential insight into the ideological shifts that have defined political leadership in the region.</w:t>
      </w:r>
    </w:p>
    <w:bookmarkEnd w:id="21"/>
    <w:bookmarkStart w:id="22" w:name="urban-governance-and-service-delivery"/>
    <w:p>
      <w:pPr>
        <w:pStyle w:val="Heading2"/>
      </w:pPr>
      <w:r>
        <w:t xml:space="preserve">2. Urban Governance and Service Delivery</w:t>
      </w:r>
    </w:p>
    <w:p>
      <w:pPr>
        <w:pStyle w:val="FirstParagraph"/>
      </w:pPr>
      <w:r>
        <w:t xml:space="preserve">Mawere, M. (2010). "The Politics of Urban Governance in Zimbabwe: The Case of Harare."</w:t>
      </w:r>
      <w:r>
        <w:t xml:space="preserve"> </w:t>
      </w:r>
      <w:r>
        <w:rPr>
          <w:iCs/>
          <w:i/>
        </w:rPr>
        <w:t xml:space="preserve">Journal of Southern African Studies</w:t>
      </w:r>
      <w:r>
        <w:t xml:space="preserve">, 36(3), 645-662.</w:t>
      </w:r>
    </w:p>
    <w:p>
      <w:pPr>
        <w:pStyle w:val="BodyText"/>
      </w:pPr>
      <w:r>
        <w:t xml:space="preserve">This article is a pivotal resource for understanding the specific challenges faced by the</w:t>
      </w:r>
      <w:r>
        <w:t xml:space="preserve"> </w:t>
      </w:r>
      <w:r>
        <w:rPr>
          <w:bCs/>
          <w:b/>
        </w:rPr>
        <w:t xml:space="preserve">politician</w:t>
      </w:r>
      <w:r>
        <w:t xml:space="preserve"> </w:t>
      </w:r>
      <w:r>
        <w:t xml:space="preserve">operating within the municipal boundaries of</w:t>
      </w:r>
      <w:r>
        <w:t xml:space="preserve"> </w:t>
      </w:r>
      <w:r>
        <w:rPr>
          <w:bCs/>
          <w:b/>
        </w:rPr>
        <w:t xml:space="preserve">Zimbabwe Harare</w:t>
      </w:r>
      <w:r>
        <w:t xml:space="preserve">. Mawere argues that the crisis in Harare is not merely economic but deeply political, stemming from the central government's interference in local governance. The text analyzes how national politicians often undermine the authority of city councilors, leading to a breakdown in service delivery. It is an excellent source for examining the friction between national political ambitions and local administrative needs, a defining characteristic of politics in the capital.</w:t>
      </w:r>
    </w:p>
    <w:p>
      <w:pPr>
        <w:pStyle w:val="BodyText"/>
      </w:pPr>
      <w:r>
        <w:t xml:space="preserve">Chikanda, A. (2016). "Urban Governance and the Crisis of the City in Zimbabwe."</w:t>
      </w:r>
      <w:r>
        <w:t xml:space="preserve"> </w:t>
      </w:r>
      <w:r>
        <w:rPr>
          <w:iCs/>
          <w:i/>
        </w:rPr>
        <w:t xml:space="preserve">Urban Forum</w:t>
      </w:r>
      <w:r>
        <w:t xml:space="preserve">, 27, 123-138.</w:t>
      </w:r>
    </w:p>
    <w:p>
      <w:pPr>
        <w:pStyle w:val="BodyText"/>
      </w:pPr>
      <w:r>
        <w:t xml:space="preserve">Chikanda’s work focuses on the spatial and social dimensions of governance in</w:t>
      </w:r>
      <w:r>
        <w:t xml:space="preserve"> </w:t>
      </w:r>
      <w:r>
        <w:rPr>
          <w:bCs/>
          <w:b/>
        </w:rPr>
        <w:t xml:space="preserve">Zimbabwe Harare</w:t>
      </w:r>
      <w:r>
        <w:t xml:space="preserve">. The article explores how the</w:t>
      </w:r>
      <w:r>
        <w:t xml:space="preserve"> </w:t>
      </w:r>
      <w:r>
        <w:rPr>
          <w:bCs/>
          <w:b/>
        </w:rPr>
        <w:t xml:space="preserve">politician</w:t>
      </w:r>
      <w:r>
        <w:t xml:space="preserve"> </w:t>
      </w:r>
      <w:r>
        <w:t xml:space="preserve">navigates the complexities of a city marked by informal settlements and declining infrastructure. It provides a critical analysis of how political rhetoric often fails to address the lived realities of Harare's residents. This source is valuable for understanding the disconnect between political promises and urban outcomes, offering a grounded perspective on the accountability mechanisms—or lack thereof—facing politicians in the city.</w:t>
      </w:r>
    </w:p>
    <w:bookmarkEnd w:id="22"/>
    <w:bookmarkStart w:id="23" w:name="political-economy-and-clientelism"/>
    <w:p>
      <w:pPr>
        <w:pStyle w:val="Heading2"/>
      </w:pPr>
      <w:r>
        <w:t xml:space="preserve">3. Political Economy and Clientelism</w:t>
      </w:r>
    </w:p>
    <w:p>
      <w:pPr>
        <w:pStyle w:val="FirstParagraph"/>
      </w:pPr>
      <w:r>
        <w:t xml:space="preserve">Raftopoulos, B. (2009). "The Political Economy of Crisis in Zimbabwe."</w:t>
      </w:r>
      <w:r>
        <w:t xml:space="preserve"> </w:t>
      </w:r>
      <w:r>
        <w:rPr>
          <w:iCs/>
          <w:i/>
        </w:rPr>
        <w:t xml:space="preserve">Review of African Political Economy</w:t>
      </w:r>
      <w:r>
        <w:t xml:space="preserve">, 36(120), 339-356.</w:t>
      </w:r>
    </w:p>
    <w:p>
      <w:pPr>
        <w:pStyle w:val="BodyText"/>
      </w:pPr>
      <w:r>
        <w:t xml:space="preserve">This seminal article examines the economic strategies employed by the political elite in</w:t>
      </w:r>
      <w:r>
        <w:t xml:space="preserve"> </w:t>
      </w:r>
      <w:r>
        <w:rPr>
          <w:bCs/>
          <w:b/>
        </w:rPr>
        <w:t xml:space="preserve">Zimbabwe Harare</w:t>
      </w:r>
      <w:r>
        <w:t xml:space="preserve">. Raftopoulos details how the</w:t>
      </w:r>
      <w:r>
        <w:t xml:space="preserve"> </w:t>
      </w:r>
      <w:r>
        <w:rPr>
          <w:bCs/>
          <w:b/>
        </w:rPr>
        <w:t xml:space="preserve">politician</w:t>
      </w:r>
      <w:r>
        <w:t xml:space="preserve"> </w:t>
      </w:r>
      <w:r>
        <w:t xml:space="preserve">utilizes state resources to maintain power through clientelist networks. The text is crucial for understanding the economic underpinnings of political loyalty in the capital. It explains how access to land, foreign currency, and state contracts is often mediated by political affiliation, shaping the behavior of both politicians and citizens. This source provides a clear framework for analyzing the intersection of economics and politics in Harare.</w:t>
      </w:r>
    </w:p>
    <w:p>
      <w:pPr>
        <w:pStyle w:val="BodyText"/>
      </w:pPr>
      <w:r>
        <w:t xml:space="preserve">Bond, P. (2014).</w:t>
      </w:r>
      <w:r>
        <w:t xml:space="preserve"> </w:t>
      </w:r>
      <w:r>
        <w:rPr>
          <w:iCs/>
          <w:i/>
        </w:rPr>
        <w:t xml:space="preserve">Politics and Production in Zimbabwe: The Political Economy of Crisis</w:t>
      </w:r>
      <w:r>
        <w:t xml:space="preserve">. Pambazuka News.</w:t>
      </w:r>
    </w:p>
    <w:p>
      <w:pPr>
        <w:pStyle w:val="BodyText"/>
      </w:pPr>
      <w:r>
        <w:t xml:space="preserve">Bond’s analysis offers a critical perspective on the role of the</w:t>
      </w:r>
      <w:r>
        <w:t xml:space="preserve"> </w:t>
      </w:r>
      <w:r>
        <w:rPr>
          <w:bCs/>
          <w:b/>
        </w:rPr>
        <w:t xml:space="preserve">politician</w:t>
      </w:r>
      <w:r>
        <w:t xml:space="preserve"> </w:t>
      </w:r>
      <w:r>
        <w:t xml:space="preserve">in perpetuating economic instability in</w:t>
      </w:r>
      <w:r>
        <w:t xml:space="preserve"> </w:t>
      </w:r>
      <w:r>
        <w:rPr>
          <w:bCs/>
          <w:b/>
        </w:rPr>
        <w:t xml:space="preserve">Zimbabwe Harare</w:t>
      </w:r>
      <w:r>
        <w:t xml:space="preserve">. The text argues that political decisions are often made to benefit a narrow elite rather than the broader population. It is particularly relevant for understanding the impact of hyperinflation and currency instability on political legitimacy. Bond’s work provides a stark assessment of how economic mismanagement has become a tool of political control, influencing the daily lives of Harare's residents and shaping their political engagement.</w:t>
      </w:r>
    </w:p>
    <w:bookmarkEnd w:id="23"/>
    <w:bookmarkStart w:id="24" w:name="conclusion"/>
    <w:p>
      <w:pPr>
        <w:pStyle w:val="Heading2"/>
      </w:pPr>
      <w:r>
        <w:t xml:space="preserve">Conclusion</w:t>
      </w:r>
    </w:p>
    <w:p>
      <w:pPr>
        <w:pStyle w:val="FirstParagraph"/>
      </w:pPr>
      <w:r>
        <w:t xml:space="preserve">The selected bibliography provides a robust foundation for understanding the complex role of the</w:t>
      </w:r>
      <w:r>
        <w:t xml:space="preserve"> </w:t>
      </w:r>
      <w:r>
        <w:rPr>
          <w:bCs/>
          <w:b/>
        </w:rPr>
        <w:t xml:space="preserve">politician</w:t>
      </w:r>
      <w:r>
        <w:t xml:space="preserve"> </w:t>
      </w:r>
      <w:r>
        <w:t xml:space="preserve">in</w:t>
      </w:r>
      <w:r>
        <w:t xml:space="preserve"> </w:t>
      </w:r>
      <w:r>
        <w:rPr>
          <w:bCs/>
          <w:b/>
        </w:rPr>
        <w:t xml:space="preserve">Zimbabwe Harare</w:t>
      </w:r>
      <w:r>
        <w:t xml:space="preserve">. From historical legacies to contemporary urban crises, these sources illustrate that political activity in the capital is deeply intertwined with issues of power, resource allocation, and governance. For any researcher or practitioner seeking to engage with the political landscape of Harare, these texts offer indispensable insights into the mechanisms that drive political behavior and outcomes in the region.</w:t>
      </w:r>
    </w:p>
    <w:bookmarkEnd w:id="24"/>
    <w:p>
      <w:pPr>
        <w:pStyle w:val="BodyText"/>
      </w:pPr>
      <w:r>
        <w:t xml:space="preserve">Generated for educational and research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Zimbabwe Harare</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