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Guangzhou</w:t>
      </w:r>
    </w:p>
    <w:bookmarkStart w:id="21" w:name="annotated-bibliography"/>
    <w:p>
      <w:pPr>
        <w:pStyle w:val="Heading1"/>
      </w:pPr>
      <w:r>
        <w:t xml:space="preserve">Annotated Bibliography</w:t>
      </w:r>
    </w:p>
    <w:bookmarkStart w:id="20" w:name="X6680cd6cf372e431260a7c3ffdcc2f9b710e119"/>
    <w:p>
      <w:pPr>
        <w:pStyle w:val="Heading2"/>
      </w:pPr>
      <w:r>
        <w:t xml:space="preserve">Academic Life, Cultural Integration, and Pedagogical Challenges for the Professor in China Guangzhou</w:t>
      </w:r>
    </w:p>
    <w:p>
      <w:pPr>
        <w:pStyle w:val="FirstParagraph"/>
      </w:pPr>
      <w:r>
        <w:rPr>
          <w:bCs/>
          <w:b/>
        </w:rPr>
        <w:t xml:space="preserve">Prepared for:</w:t>
      </w:r>
      <w:r>
        <w:t xml:space="preserve"> </w:t>
      </w:r>
      <w:r>
        <w:t xml:space="preserve">International Faculty Orientation and Research Support</w:t>
      </w:r>
    </w:p>
    <w:bookmarkEnd w:id="20"/>
    <w:bookmarkEnd w:id="21"/>
    <w:p>
      <w:pPr>
        <w:pStyle w:val="BodyText"/>
      </w:pPr>
      <w:r>
        <w:t xml:space="preserve">The following annotated bibliography compiles essential literature regarding the experience of the</w:t>
      </w:r>
      <w:r>
        <w:t xml:space="preserve"> </w:t>
      </w:r>
      <w:r>
        <w:rPr>
          <w:bCs/>
          <w:b/>
        </w:rPr>
        <w:t xml:space="preserve">Professor</w:t>
      </w:r>
      <w:r>
        <w:t xml:space="preserve"> </w:t>
      </w:r>
      <w:r>
        <w:t xml:space="preserve">working within the higher education landscape of</w:t>
      </w:r>
      <w:r>
        <w:t xml:space="preserve"> </w:t>
      </w:r>
      <w:r>
        <w:rPr>
          <w:bCs/>
          <w:b/>
        </w:rPr>
        <w:t xml:space="preserve">China Guangzhou</w:t>
      </w:r>
      <w:r>
        <w:t xml:space="preserve">. As a major economic hub and cultural center in the Pearl River Delta, Guangzhou presents unique opportunities and challenges for academic professionals. This collection addresses themes of cross-cultural adaptation, the specific administrative structures of Chinese universities, the role of the professor in internationalization efforts, and the socio-cultural dynamics of living in this specific region of China. These resources are curated to assist the professor in navigating the professional and personal complexities of academic life in Guangzhou.</w:t>
      </w:r>
    </w:p>
    <w:p>
      <w:pPr>
        <w:pStyle w:val="BodyText"/>
      </w:pPr>
      <w:r>
        <w:t xml:space="preserve"> </w:t>
      </w:r>
      <w:r>
        <w:t xml:space="preserve">Chen, L., &amp; Wang, J. (2021).</w:t>
      </w:r>
      <w:r>
        <w:t xml:space="preserve"> </w:t>
      </w:r>
      <w:r>
        <w:rPr>
          <w:iCs/>
          <w:i/>
        </w:rPr>
        <w:t xml:space="preserve">International Faculty in South China: Adaptation Strategies in Guangzhou’s Higher Education Sector</w:t>
      </w:r>
      <w:r>
        <w:t xml:space="preserve">. Journal of Asian Higher Education, 14(3), 45-62.</w:t>
      </w:r>
      <w:r>
        <w:t xml:space="preserve"> </w:t>
      </w:r>
    </w:p>
    <w:p>
      <w:pPr>
        <w:pStyle w:val="BodyText"/>
      </w:pPr>
      <w:r>
        <w:t xml:space="preserve">This article provides a critical analysis of the experiences of foreign professors employed in universities across Guangzhou. The authors highlight the distinct cultural environment of the Lingnan region compared to northern China. For the professor, this text is invaluable as it outlines specific strategies for navigating the "Guanxi" (relationship) networks essential for administrative success in Guangzhou. It details how the professor can balance Western pedagogical expectations with the hierarchical structures prevalent in Chinese academia. The study emphasizes that successful integration in Guangzhou requires not only linguistic competence but also a deep understanding of local business and cultural etiquette, given the city's commercial prominence.</w:t>
      </w:r>
    </w:p>
    <w:p>
      <w:pPr>
        <w:pStyle w:val="BodyText"/>
      </w:pPr>
      <w:r>
        <w:t xml:space="preserve"> </w:t>
      </w:r>
      <w:r>
        <w:t xml:space="preserve">Li, H. (2019).</w:t>
      </w:r>
      <w:r>
        <w:t xml:space="preserve"> </w:t>
      </w:r>
      <w:r>
        <w:rPr>
          <w:iCs/>
          <w:i/>
        </w:rPr>
        <w:t xml:space="preserve">The Role of the Professor in China’s "Double First-Class" Initiative: A Case Study of Guangdong Province</w:t>
      </w:r>
      <w:r>
        <w:t xml:space="preserve">. Higher Education Policy Review, 8(2), 112-130.</w:t>
      </w:r>
      <w:r>
        <w:t xml:space="preserve"> </w:t>
      </w:r>
    </w:p>
    <w:p>
      <w:pPr>
        <w:pStyle w:val="BodyText"/>
      </w:pPr>
      <w:r>
        <w:t xml:space="preserve">This source examines the national "Double First-Class" university initiative and its specific implementation in Guangdong Province, with a focus on Guangzhou. It is crucial for the professor to understand how their role is defined within this national framework. The text explains that the professor is expected to contribute significantly to research output and international rankings. It discusses the pressure on the professor to secure grants and publish in high-impact journals. Furthermore, it analyzes how Guangzhou’s universities leverage the status of the professor to attract international students, thereby positioning the academic as a key ambassador for the city’s global image.</w:t>
      </w:r>
    </w:p>
    <w:p>
      <w:pPr>
        <w:pStyle w:val="BodyText"/>
      </w:pPr>
      <w:r>
        <w:t xml:space="preserve"> </w:t>
      </w:r>
      <w:r>
        <w:t xml:space="preserve">Zhang, Y., &amp; Smith, A. (2020).</w:t>
      </w:r>
      <w:r>
        <w:t xml:space="preserve"> </w:t>
      </w:r>
      <w:r>
        <w:rPr>
          <w:iCs/>
          <w:i/>
        </w:rPr>
        <w:t xml:space="preserve">Cross-Cultural Communication in the Chinese Classroom: Perspectives from Guangzhou</w:t>
      </w:r>
      <w:r>
        <w:t xml:space="preserve">. International Journal of Intercultural Relations, 35(4), 201-215.</w:t>
      </w:r>
      <w:r>
        <w:t xml:space="preserve"> </w:t>
      </w:r>
    </w:p>
    <w:p>
      <w:pPr>
        <w:pStyle w:val="BodyText"/>
      </w:pPr>
      <w:r>
        <w:t xml:space="preserve">Focusing on the pedagogical aspect of the professor’s role, this article explores the dynamics between foreign instructors and Chinese students in Guangzhou. It addresses common misunderstandings regarding classroom participation, feedback mechanisms, and authority. The authors argue that the professor must adapt their teaching style to accommodate the cultural preference for indirect communication while encouraging critical thinking. This resource is particularly relevant for the professor teaching in Guangzhou’s vocational and technical colleges, where practical application is highly valued. It offers concrete examples of how to bridge the cultural gap to create an inclusive learning environment.</w:t>
      </w:r>
    </w:p>
    <w:p>
      <w:pPr>
        <w:pStyle w:val="BodyText"/>
      </w:pPr>
      <w:r>
        <w:t xml:space="preserve"> </w:t>
      </w:r>
      <w:r>
        <w:t xml:space="preserve">Wu, X. (2022).</w:t>
      </w:r>
      <w:r>
        <w:t xml:space="preserve"> </w:t>
      </w:r>
      <w:r>
        <w:rPr>
          <w:iCs/>
          <w:i/>
        </w:rPr>
        <w:t xml:space="preserve">Living in the Pearl River Delta: A Guide for Expatriate Academics in Guangzhou</w:t>
      </w:r>
      <w:r>
        <w:t xml:space="preserve">. Expat Academic Press.</w:t>
      </w:r>
      <w:r>
        <w:t xml:space="preserve"> </w:t>
      </w:r>
    </w:p>
    <w:p>
      <w:pPr>
        <w:pStyle w:val="BodyText"/>
      </w:pPr>
      <w:r>
        <w:t xml:space="preserve">While not a peer-reviewed journal article, this monograph is an essential practical resource for the professor relocating to Guangzhou. It covers logistical aspects such as housing in districts like Tianhe and Haizhu, healthcare access, and transportation. The text specifically addresses the lifestyle of the professor, discussing the availability of international communities and the importance of maintaining work-life balance in a fast-paced city. It also touches upon the legal requirements for the professor, including work permits and visa regulations specific to Guangdong Province. This guide ensures the professor can focus on their academic duties by understanding the local infrastructure.</w:t>
      </w:r>
    </w:p>
    <w:p>
      <w:pPr>
        <w:pStyle w:val="BodyText"/>
      </w:pPr>
      <w:r>
        <w:t xml:space="preserve"> </w:t>
      </w:r>
      <w:r>
        <w:t xml:space="preserve">Liu, M. (2018).</w:t>
      </w:r>
      <w:r>
        <w:t xml:space="preserve"> </w:t>
      </w:r>
      <w:r>
        <w:rPr>
          <w:iCs/>
          <w:i/>
        </w:rPr>
        <w:t xml:space="preserve">Research Collaboration Between Western and Chinese Scholars: Opportunities in Guangzhou’s Tech Hubs</w:t>
      </w:r>
      <w:r>
        <w:t xml:space="preserve">. Science and Technology Studies, 12(1), 78-95.</w:t>
      </w:r>
      <w:r>
        <w:t xml:space="preserve"> </w:t>
      </w:r>
    </w:p>
    <w:p>
      <w:pPr>
        <w:pStyle w:val="BodyText"/>
      </w:pPr>
      <w:r>
        <w:t xml:space="preserve">This paper investigates the potential for research collaboration for the professor working in Guangzhou, a city known for its technology and manufacturing sectors. It highlights how the professor can leverage local industry partnerships to enhance their research portfolio. The text argues that Guangzhou offers a unique ecosystem where academic theory meets industrial application. For the professor specializing in STEM fields, this article provides a roadmap for engaging with local enterprises and government-funded research centers. It underscores the importance of the professor acting as a bridge between global scientific standards and local innovation needs.</w:t>
      </w:r>
    </w:p>
    <w:p>
      <w:pPr>
        <w:pStyle w:val="BodyText"/>
      </w:pPr>
      <w:r>
        <w:t xml:space="preserve"> </w:t>
      </w:r>
      <w:r>
        <w:t xml:space="preserve">Huang, Z., &amp; Brown, K. (2023).</w:t>
      </w:r>
      <w:r>
        <w:t xml:space="preserve"> </w:t>
      </w:r>
      <w:r>
        <w:rPr>
          <w:iCs/>
          <w:i/>
        </w:rPr>
        <w:t xml:space="preserve">Language Barriers and Professional Identity: The Foreign Professor in Contemporary China</w:t>
      </w:r>
      <w:r>
        <w:t xml:space="preserve">. Language and Education, 37(2), 150-168.</w:t>
      </w:r>
      <w:r>
        <w:t xml:space="preserve"> </w:t>
      </w:r>
    </w:p>
    <w:p>
      <w:pPr>
        <w:pStyle w:val="BodyText"/>
      </w:pPr>
      <w:r>
        <w:t xml:space="preserve">This study delves into the psychological impact of language barriers on the professor’s professional identity in China. It specifically references experiences in southern Chinese cities like Guangzhou, where the local Cantonese dialect adds another layer of linguistic complexity. The authors discuss how the professor may feel isolated or undervalued due to communication difficulties in administrative settings. The article suggests that language training should be a priority for the professor to fully integrate into the university community. It also explores how the professor can maintain their professional authority while navigating these linguistic challenges.</w:t>
      </w:r>
    </w:p>
    <w:p>
      <w:pPr>
        <w:pStyle w:val="BodyText"/>
      </w:pPr>
      <w:r>
        <w:t xml:space="preserve"> </w:t>
      </w:r>
      <w:r>
        <w:t xml:space="preserve">Zhao, Q. (2021).</w:t>
      </w:r>
      <w:r>
        <w:t xml:space="preserve"> </w:t>
      </w:r>
      <w:r>
        <w:rPr>
          <w:iCs/>
          <w:i/>
        </w:rPr>
        <w:t xml:space="preserve">Student Expectations of the Foreign Professor in Chinese Universities</w:t>
      </w:r>
      <w:r>
        <w:t xml:space="preserve">. Journal of Educational Psychology in Asia, 29(3), 300-315.</w:t>
      </w:r>
      <w:r>
        <w:t xml:space="preserve"> </w:t>
      </w:r>
    </w:p>
    <w:p>
      <w:pPr>
        <w:pStyle w:val="BodyText"/>
      </w:pPr>
      <w:r>
        <w:t xml:space="preserve">This research provides insight into how students in Guangzhou perceive the foreign professor. It reveals that students often view the professor as a source of authentic cultural knowledge and language practice, beyond just academic content. The text warns the professor against being typecast solely as a language tutor or cultural entertainer. It emphasizes the need for the professor to establish clear academic boundaries and expectations. By understanding these student perceptions, the professor can better manage classroom dynamics and ensure that their expertise is respected in the context of Guangzhou’s competitive educational environment.</w:t>
      </w:r>
    </w:p>
    <w:p>
      <w:pPr>
        <w:pStyle w:val="BodyText"/>
      </w:pPr>
      <w:r>
        <w:t xml:space="preserve"> </w:t>
      </w:r>
      <w:r>
        <w:t xml:space="preserve">Global Education Network. (2022).</w:t>
      </w:r>
      <w:r>
        <w:t xml:space="preserve"> </w:t>
      </w:r>
      <w:r>
        <w:rPr>
          <w:iCs/>
          <w:i/>
        </w:rPr>
        <w:t xml:space="preserve">Policy Brief: Supporting International Faculty in Guangdong Province</w:t>
      </w:r>
      <w:r>
        <w:t xml:space="preserve">. GEN Publications.</w:t>
      </w:r>
      <w:r>
        <w:t xml:space="preserve"> </w:t>
      </w:r>
    </w:p>
    <w:p>
      <w:pPr>
        <w:pStyle w:val="BodyText"/>
      </w:pPr>
      <w:r>
        <w:t xml:space="preserve">This policy brief outlines the current support systems available for the professor in Guangzhou. It reviews university policies regarding housing allowances, flight reimbursements, and tax benefits. The document is critical for the professor to understand their contractual rights and the level of institutional support they can expect. It also highlights gaps in support, such as mental health resources and professional development opportunities. The brief advocates for more structured onboarding programs for the professor to facilitate a smoother transition into the academic culture of Guangzhou.</w:t>
      </w:r>
    </w:p>
    <w:p>
      <w:pPr>
        <w:pStyle w:val="BodyText"/>
      </w:pPr>
      <w:r>
        <w:t xml:space="preserve">© 2023 Academic Resources for International Faculty. All rights reserved.</w:t>
      </w:r>
    </w:p>
    <w:p>
      <w:pPr>
        <w:pStyle w:val="BodyText"/>
      </w:pPr>
      <w:r>
        <w:t xml:space="preserve">Document generated for educational purposes regarding the Professor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China Guangzhou</dc:title>
  <dc:creator/>
  <dc:language>en</dc:language>
  <cp:keywords/>
  <dcterms:created xsi:type="dcterms:W3CDTF">2026-08-07T20:43:30Z</dcterms:created>
  <dcterms:modified xsi:type="dcterms:W3CDTF">2026-08-07T20:43:30Z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