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Marseille</w:t>
      </w:r>
    </w:p>
    <w:bookmarkStart w:id="21" w:name="annotated-bibliography"/>
    <w:p>
      <w:pPr>
        <w:pStyle w:val="Heading1"/>
      </w:pPr>
      <w:r>
        <w:t xml:space="preserve">Annotated Bibliography</w:t>
      </w:r>
    </w:p>
    <w:bookmarkStart w:id="20" w:name="Xc78d44b3cd2fc3ebad8c65f2c8547bc0d643f8f"/>
    <w:p>
      <w:pPr>
        <w:pStyle w:val="Heading2"/>
      </w:pPr>
      <w:r>
        <w:t xml:space="preserve">The Academic Role of the Professor in France Marseille</w:t>
      </w:r>
    </w:p>
    <w:p>
      <w:pPr>
        <w:pStyle w:val="FirstParagraph"/>
      </w:pPr>
      <w:r>
        <w:rPr>
          <w:iCs/>
          <w:i/>
        </w:rPr>
        <w:t xml:space="preserve">A comprehensive review of literature regarding higher education, academic culture, and the specific context of the University of Marseille.</w:t>
      </w:r>
    </w:p>
    <w:bookmarkEnd w:id="20"/>
    <w:bookmarkEnd w:id="21"/>
    <w:p>
      <w:pPr>
        <w:pStyle w:val="BodyText"/>
      </w:pPr>
      <w:r>
        <w:t xml:space="preserve">The role of the</w:t>
      </w:r>
      <w:r>
        <w:t xml:space="preserve"> </w:t>
      </w:r>
      <w:r>
        <w:rPr>
          <w:bCs/>
          <w:b/>
        </w:rPr>
        <w:t xml:space="preserve">Professor</w:t>
      </w:r>
      <w:r>
        <w:t xml:space="preserve"> </w:t>
      </w:r>
      <w:r>
        <w:t xml:space="preserve">within the French higher education system is distinct, steeped in history, and governed by rigorous state regulations. When examining this role specifically within the context of</w:t>
      </w:r>
      <w:r>
        <w:t xml:space="preserve"> </w:t>
      </w:r>
      <w:r>
        <w:rPr>
          <w:bCs/>
          <w:b/>
        </w:rPr>
        <w:t xml:space="preserve">France Marseille</w:t>
      </w:r>
      <w:r>
        <w:t xml:space="preserve">, one must consider the unique socio-economic dynamics of the Mediterranean metropolis, the legacy of the University of Aix-Marseille, and the evolving landscape of research and pedagogy in Southern France. This</w:t>
      </w:r>
      <w:r>
        <w:t xml:space="preserve"> </w:t>
      </w:r>
      <w:r>
        <w:rPr>
          <w:bCs/>
          <w:b/>
        </w:rPr>
        <w:t xml:space="preserve">Annotated Bibliography</w:t>
      </w:r>
      <w:r>
        <w:t xml:space="preserve"> </w:t>
      </w:r>
      <w:r>
        <w:t xml:space="preserve">compiles key scholarly works that illuminate the professional identity, challenges, and contributions of professors operating in this specific geographic and institutional environment.</w:t>
      </w:r>
    </w:p>
    <w:p>
      <w:pPr>
        <w:pStyle w:val="BodyText"/>
      </w:pPr>
      <w:r>
        <w:t xml:space="preserve">The following entries explore the intersection of national academic policy and local implementation, the impact of the "Grandes Écoles" versus public university structures, and the specific cultural expectations placed upon educators in Marseille.</w:t>
      </w:r>
    </w:p>
    <w:bookmarkStart w:id="24" w:name="X9b87d8946c366c7f9e7b390509adda3d8884193"/>
    <w:p>
      <w:pPr>
        <w:pStyle w:val="Heading2"/>
      </w:pPr>
      <w:r>
        <w:t xml:space="preserve">Section 1: The Institutional Framework of the French Professor</w:t>
      </w:r>
    </w:p>
    <w:bookmarkStart w:id="22" w:name="Xb2337930b91beae9030dc55f8a9999d28743710"/>
    <w:p>
      <w:pPr>
        <w:pStyle w:val="Heading3"/>
      </w:pPr>
      <w:r>
        <w:t xml:space="preserve">1. The Legal and Historical Status of the Professor</w:t>
      </w:r>
    </w:p>
    <w:p>
      <w:pPr>
        <w:pStyle w:val="FirstParagraph"/>
      </w:pPr>
      <w:r>
        <w:t xml:space="preserve">Duru-Bellat, M., &amp; Van Zanten, A. (2012).</w:t>
      </w:r>
      <w:r>
        <w:t xml:space="preserve"> </w:t>
      </w:r>
      <w:r>
        <w:rPr>
          <w:iCs/>
          <w:i/>
        </w:rPr>
        <w:t xml:space="preserve">La République et ses écoles: Les politiques éducatives en France depuis 1945</w:t>
      </w:r>
      <w:r>
        <w:t xml:space="preserve">. Paris: Presses Universitaires de France.</w:t>
      </w:r>
    </w:p>
    <w:p>
      <w:pPr>
        <w:pStyle w:val="BodyText"/>
      </w:pPr>
      <w:r>
        <w:t xml:space="preserve">This seminal work provides a foundational understanding of the French educational state. For the</w:t>
      </w:r>
      <w:r>
        <w:t xml:space="preserve"> </w:t>
      </w:r>
      <w:r>
        <w:rPr>
          <w:bCs/>
          <w:b/>
        </w:rPr>
        <w:t xml:space="preserve">Professor</w:t>
      </w:r>
      <w:r>
        <w:t xml:space="preserve"> </w:t>
      </w:r>
      <w:r>
        <w:t xml:space="preserve">in</w:t>
      </w:r>
      <w:r>
        <w:t xml:space="preserve"> </w:t>
      </w:r>
      <w:r>
        <w:rPr>
          <w:bCs/>
          <w:b/>
        </w:rPr>
        <w:t xml:space="preserve">France Marseille</w:t>
      </w:r>
      <w:r>
        <w:t xml:space="preserve">, this text is crucial as it outlines the centralized nature of academic appointments. It details how the title of "Professeur des Universités" is a state civil service rank, not merely a job title. The authors analyze how national policies trickle down to regional hubs like Marseille, affecting hiring practices, curriculum autonomy, and research funding. This source is essential for understanding the bureaucratic constraints and protections that define the professional life of a professor in the French system.</w:t>
      </w:r>
    </w:p>
    <w:bookmarkEnd w:id="22"/>
    <w:bookmarkStart w:id="23" w:name="Xd453fc72a36a9a1af805eb5533233d887690cfe"/>
    <w:p>
      <w:pPr>
        <w:pStyle w:val="Heading3"/>
      </w:pPr>
      <w:r>
        <w:t xml:space="preserve">2. Research Excellence and the University of Aix-Marseille</w:t>
      </w:r>
    </w:p>
    <w:p>
      <w:pPr>
        <w:pStyle w:val="FirstParagraph"/>
      </w:pPr>
      <w:r>
        <w:t xml:space="preserve">Lascoumes, P., &amp; Le Galès, P. (2014).</w:t>
      </w:r>
      <w:r>
        <w:t xml:space="preserve"> </w:t>
      </w:r>
      <w:r>
        <w:rPr>
          <w:iCs/>
          <w:i/>
        </w:rPr>
        <w:t xml:space="preserve">Acteurs, réseaux, politiques publiques: L'État et les territoires</w:t>
      </w:r>
      <w:r>
        <w:t xml:space="preserve">. Paris: Presses de Sciences Po.</w:t>
      </w:r>
    </w:p>
    <w:p>
      <w:pPr>
        <w:pStyle w:val="BodyText"/>
      </w:pPr>
      <w:r>
        <w:t xml:space="preserve">While a broader text on public policy, this volume contains critical chapters on the territorialization of research in France. It specifically addresses the rise of the University of Aix-Marseille as a major research pole. For a</w:t>
      </w:r>
      <w:r>
        <w:t xml:space="preserve"> </w:t>
      </w:r>
      <w:r>
        <w:rPr>
          <w:bCs/>
          <w:b/>
        </w:rPr>
        <w:t xml:space="preserve">Professor</w:t>
      </w:r>
      <w:r>
        <w:t xml:space="preserve"> </w:t>
      </w:r>
      <w:r>
        <w:t xml:space="preserve">based in</w:t>
      </w:r>
      <w:r>
        <w:t xml:space="preserve"> </w:t>
      </w:r>
      <w:r>
        <w:rPr>
          <w:bCs/>
          <w:b/>
        </w:rPr>
        <w:t xml:space="preserve">France Marseille</w:t>
      </w:r>
      <w:r>
        <w:t xml:space="preserve">, this literature highlights the pressure to align with national "Excellence Initiatives" (IDEX). It discusses how professors in Marseille must navigate complex networks between local government, European funding bodies, and the national Ministry of Higher Education. This source is vital for understanding the strategic positioning required of modern academics in the region.</w:t>
      </w:r>
    </w:p>
    <w:bookmarkEnd w:id="23"/>
    <w:bookmarkEnd w:id="24"/>
    <w:bookmarkStart w:id="27" w:name="Xbd0a21ccb0bdf749d1aaeecdd4ae93d36b620ff"/>
    <w:p>
      <w:pPr>
        <w:pStyle w:val="Heading2"/>
      </w:pPr>
      <w:r>
        <w:t xml:space="preserve">Section 2: Pedagogy and Student Demographics in Marseille</w:t>
      </w:r>
    </w:p>
    <w:bookmarkStart w:id="25" w:name="social-diversity-and-academic-challenges"/>
    <w:p>
      <w:pPr>
        <w:pStyle w:val="Heading3"/>
      </w:pPr>
      <w:r>
        <w:t xml:space="preserve">3. Social Diversity and Academic Challenges</w:t>
      </w:r>
    </w:p>
    <w:p>
      <w:pPr>
        <w:pStyle w:val="FirstParagraph"/>
      </w:pPr>
      <w:r>
        <w:t xml:space="preserve">Beaud, S., &amp; Pialoux, M. (2011).</w:t>
      </w:r>
      <w:r>
        <w:t xml:space="preserve"> </w:t>
      </w:r>
      <w:r>
        <w:rPr>
          <w:iCs/>
          <w:i/>
        </w:rPr>
        <w:t xml:space="preserve">Repères pour une sociologie de la précarité</w:t>
      </w:r>
      <w:r>
        <w:t xml:space="preserve">. Paris: La Découverte.</w:t>
      </w:r>
    </w:p>
    <w:p>
      <w:pPr>
        <w:pStyle w:val="BodyText"/>
      </w:pPr>
      <w:r>
        <w:t xml:space="preserve">Marseille is characterized by significant social and economic diversity. This sociological study is indispensable for any</w:t>
      </w:r>
      <w:r>
        <w:t xml:space="preserve"> </w:t>
      </w:r>
      <w:r>
        <w:rPr>
          <w:bCs/>
          <w:b/>
        </w:rPr>
        <w:t xml:space="preserve">Professor</w:t>
      </w:r>
      <w:r>
        <w:t xml:space="preserve"> </w:t>
      </w:r>
      <w:r>
        <w:t xml:space="preserve">teaching in</w:t>
      </w:r>
      <w:r>
        <w:t xml:space="preserve"> </w:t>
      </w:r>
      <w:r>
        <w:rPr>
          <w:bCs/>
          <w:b/>
        </w:rPr>
        <w:t xml:space="preserve">France Marseille</w:t>
      </w:r>
      <w:r>
        <w:t xml:space="preserve"> </w:t>
      </w:r>
      <w:r>
        <w:t xml:space="preserve">who wishes to understand the student body. It examines the concept of "precarity" and its impact on educational trajectories. The text argues that professors in Mediterranean urban centers often face unique pedagogical challenges related to student retention and social integration. This source provides the empirical data necessary to contextualize the classroom dynamics specific to the Marseille region, moving beyond generic French educational theory.</w:t>
      </w:r>
    </w:p>
    <w:bookmarkEnd w:id="25"/>
    <w:bookmarkStart w:id="26" w:name="X2c49eee49df468d01231475fbd65da5dbc58d90"/>
    <w:p>
      <w:pPr>
        <w:pStyle w:val="Heading3"/>
      </w:pPr>
      <w:r>
        <w:t xml:space="preserve">4. The Role of the Professor in Social Mobility</w:t>
      </w:r>
    </w:p>
    <w:p>
      <w:pPr>
        <w:pStyle w:val="FirstParagraph"/>
      </w:pPr>
      <w:r>
        <w:t xml:space="preserve">Duru-Bellat, M. (2015).</w:t>
      </w:r>
      <w:r>
        <w:t xml:space="preserve"> </w:t>
      </w:r>
      <w:r>
        <w:rPr>
          <w:iCs/>
          <w:i/>
        </w:rPr>
        <w:t xml:space="preserve">La République, l'école et les inégalités</w:t>
      </w:r>
      <w:r>
        <w:t xml:space="preserve">. Paris: Presses Universitaires de France.</w:t>
      </w:r>
    </w:p>
    <w:p>
      <w:pPr>
        <w:pStyle w:val="BodyText"/>
      </w:pPr>
      <w:r>
        <w:t xml:space="preserve">This text critically examines the promise of the French Republic to provide equal opportunity through education. For the</w:t>
      </w:r>
      <w:r>
        <w:t xml:space="preserve"> </w:t>
      </w:r>
      <w:r>
        <w:rPr>
          <w:bCs/>
          <w:b/>
        </w:rPr>
        <w:t xml:space="preserve">Professor</w:t>
      </w:r>
      <w:r>
        <w:t xml:space="preserve"> </w:t>
      </w:r>
      <w:r>
        <w:t xml:space="preserve">in</w:t>
      </w:r>
      <w:r>
        <w:t xml:space="preserve"> </w:t>
      </w:r>
      <w:r>
        <w:rPr>
          <w:bCs/>
          <w:b/>
        </w:rPr>
        <w:t xml:space="preserve">France Marseille</w:t>
      </w:r>
      <w:r>
        <w:t xml:space="preserve">, a city often at the forefront of debates regarding social inequality, this work is highly relevant. It discusses the moral and professional burden placed on academics to act as agents of social mobility. The author analyzes how university policies in southern France attempt to mitigate regional disparities. This source is recommended for understanding the ethical dimensions of the professorial role in a socially stratified environment like Marseille.</w:t>
      </w:r>
    </w:p>
    <w:bookmarkEnd w:id="26"/>
    <w:bookmarkEnd w:id="27"/>
    <w:bookmarkStart w:id="30" w:name="X7859624ef10a2b8e69733fecf412ebf48da25ae"/>
    <w:p>
      <w:pPr>
        <w:pStyle w:val="Heading2"/>
      </w:pPr>
      <w:r>
        <w:t xml:space="preserve">Section 3: Internationalization and the Mediterranean Context</w:t>
      </w:r>
    </w:p>
    <w:bookmarkStart w:id="28" w:name="globalization-of-the-french-university"/>
    <w:p>
      <w:pPr>
        <w:pStyle w:val="Heading3"/>
      </w:pPr>
      <w:r>
        <w:t xml:space="preserve">5. Globalization of the French University</w:t>
      </w:r>
    </w:p>
    <w:p>
      <w:pPr>
        <w:pStyle w:val="FirstParagraph"/>
      </w:pPr>
      <w:r>
        <w:t xml:space="preserve">Gauthier, F., &amp; Lemaire, S. (2018).</w:t>
      </w:r>
      <w:r>
        <w:t xml:space="preserve"> </w:t>
      </w:r>
      <w:r>
        <w:rPr>
          <w:iCs/>
          <w:i/>
        </w:rPr>
        <w:t xml:space="preserve">L'université française à l'heure de la mondialisation</w:t>
      </w:r>
      <w:r>
        <w:t xml:space="preserve">. Paris: L'Harmattan.</w:t>
      </w:r>
    </w:p>
    <w:p>
      <w:pPr>
        <w:pStyle w:val="BodyText"/>
      </w:pPr>
      <w:r>
        <w:t xml:space="preserve">As a major port city,</w:t>
      </w:r>
      <w:r>
        <w:t xml:space="preserve"> </w:t>
      </w:r>
      <w:r>
        <w:rPr>
          <w:bCs/>
          <w:b/>
        </w:rPr>
        <w:t xml:space="preserve">France Marseille</w:t>
      </w:r>
      <w:r>
        <w:t xml:space="preserve"> </w:t>
      </w:r>
      <w:r>
        <w:t xml:space="preserve">has historically been a gateway to the Mediterranean and beyond. This book explores how French universities are adapting to global competition. It is particularly useful for the</w:t>
      </w:r>
      <w:r>
        <w:t xml:space="preserve"> </w:t>
      </w:r>
      <w:r>
        <w:rPr>
          <w:bCs/>
          <w:b/>
        </w:rPr>
        <w:t xml:space="preserve">Professor</w:t>
      </w:r>
      <w:r>
        <w:t xml:space="preserve"> </w:t>
      </w:r>
      <w:r>
        <w:t xml:space="preserve">involved in international research collaborations. The text details the shift towards English-language instruction and the recruitment of international faculty in hubs like Marseille. It provides a critical analysis of how the traditional French model of the professor is being reshaped by global academic markets, offering a nuanced view of the opportunities and tensions this creates for local academics.</w:t>
      </w:r>
    </w:p>
    <w:bookmarkEnd w:id="28"/>
    <w:bookmarkStart w:id="29" w:name="cultural-identity-and-academic-discourse"/>
    <w:p>
      <w:pPr>
        <w:pStyle w:val="Heading3"/>
      </w:pPr>
      <w:r>
        <w:t xml:space="preserve">6. Cultural Identity and Academic Discourse</w:t>
      </w:r>
    </w:p>
    <w:p>
      <w:pPr>
        <w:pStyle w:val="FirstParagraph"/>
      </w:pPr>
      <w:r>
        <w:t xml:space="preserve">Vovelle, M. (2002).</w:t>
      </w:r>
      <w:r>
        <w:t xml:space="preserve"> </w:t>
      </w:r>
      <w:r>
        <w:rPr>
          <w:iCs/>
          <w:i/>
        </w:rPr>
        <w:t xml:space="preserve">La Provence et la société provençale, 1789-1914</w:t>
      </w:r>
      <w:r>
        <w:t xml:space="preserve">. Paris: Éditions de Minuit.</w:t>
      </w:r>
    </w:p>
    <w:p>
      <w:pPr>
        <w:pStyle w:val="BodyText"/>
      </w:pPr>
      <w:r>
        <w:t xml:space="preserve">While historical, this work by a renowned historian associated with the region is essential for understanding the cultural backdrop of</w:t>
      </w:r>
      <w:r>
        <w:t xml:space="preserve"> </w:t>
      </w:r>
      <w:r>
        <w:rPr>
          <w:bCs/>
          <w:b/>
        </w:rPr>
        <w:t xml:space="preserve">France Marseille</w:t>
      </w:r>
      <w:r>
        <w:t xml:space="preserve">. For a</w:t>
      </w:r>
      <w:r>
        <w:t xml:space="preserve"> </w:t>
      </w:r>
      <w:r>
        <w:rPr>
          <w:bCs/>
          <w:b/>
        </w:rPr>
        <w:t xml:space="preserve">Professor</w:t>
      </w:r>
      <w:r>
        <w:t xml:space="preserve"> </w:t>
      </w:r>
      <w:r>
        <w:t xml:space="preserve">in the humanities or social sciences, grasping the local identity is crucial for contextualizing research and teaching. The text explores the tension between regional Provençal identity and national French identity. This bibliography entry underscores the importance of local history in shaping the intellectual environment of the university, reminding the professor that their work exists within a specific cultural and historical narrative unique to the Mediterranean coast.</w:t>
      </w:r>
    </w:p>
    <w:bookmarkEnd w:id="29"/>
    <w:bookmarkEnd w:id="30"/>
    <w:bookmarkStart w:id="31"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that the role of the</w:t>
      </w:r>
      <w:r>
        <w:t xml:space="preserve"> </w:t>
      </w:r>
      <w:r>
        <w:rPr>
          <w:bCs/>
          <w:b/>
        </w:rPr>
        <w:t xml:space="preserve">Professor</w:t>
      </w:r>
      <w:r>
        <w:t xml:space="preserve"> </w:t>
      </w:r>
      <w:r>
        <w:t xml:space="preserve">in</w:t>
      </w:r>
      <w:r>
        <w:t xml:space="preserve"> </w:t>
      </w:r>
      <w:r>
        <w:rPr>
          <w:bCs/>
          <w:b/>
        </w:rPr>
        <w:t xml:space="preserve">France Marseille</w:t>
      </w:r>
      <w:r>
        <w:t xml:space="preserve"> </w:t>
      </w:r>
      <w:r>
        <w:t xml:space="preserve">is multifaceted. It is defined not only by national academic standards but also by the specific socio-economic realities of the city, the pressures of internationalization, and the rich historical context of the region. The selected works provide a robust framework for understanding the professional, pedagogical, and ethical dimensions of academic life in this vibrant French metropolis.</w:t>
      </w:r>
    </w:p>
    <w:p>
      <w:pPr>
        <w:pStyle w:val="BodyText"/>
      </w:pPr>
      <w:r>
        <w:t xml:space="preserve">© 2023 Academic Resources for France Marseille.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France Marseille</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