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France</w:t>
      </w:r>
      <w:r>
        <w:t xml:space="preserve"> </w:t>
      </w:r>
      <w:r>
        <w:t xml:space="preserve">Paris</w:t>
      </w:r>
    </w:p>
    <w:bookmarkStart w:id="20" w:name="Xa3e09e25b09bc47c1e48e24f37f997a1263ad93"/>
    <w:p>
      <w:pPr>
        <w:pStyle w:val="Heading1"/>
      </w:pPr>
      <w:r>
        <w:t xml:space="preserve">Annotated Bibliography: The Professor in France Paris</w:t>
      </w:r>
    </w:p>
    <w:p>
      <w:pPr>
        <w:pStyle w:val="FirstParagraph"/>
      </w:pPr>
      <w:r>
        <w:t xml:space="preserve">The role of the</w:t>
      </w:r>
      <w:r>
        <w:t xml:space="preserve"> </w:t>
      </w:r>
      <w:r>
        <w:rPr>
          <w:bCs/>
          <w:b/>
        </w:rPr>
        <w:t xml:space="preserve">Professor</w:t>
      </w:r>
      <w:r>
        <w:t xml:space="preserve"> </w:t>
      </w:r>
      <w:r>
        <w:t xml:space="preserve">within the academic landscape of</w:t>
      </w:r>
      <w:r>
        <w:t xml:space="preserve"> </w:t>
      </w:r>
      <w:r>
        <w:rPr>
          <w:bCs/>
          <w:b/>
        </w:rPr>
        <w:t xml:space="preserve">France Paris</w:t>
      </w:r>
      <w:r>
        <w:t xml:space="preserve"> </w:t>
      </w:r>
      <w:r>
        <w:t xml:space="preserve">is a subject of profound historical, sociological, and cultural significance. Paris, as the intellectual capital of France, hosts prestigious institutions such as the Sorbonne, Sciences Po, and the École Normale Supérieure, where the figure of the professor has traditionally held immense authority and prestige. This annotated bibliography compiles key scholarly works that examine the evolution, responsibilities, and societal impact of the professor in this specific geographic and cultural context. The selected texts explore the transition from the traditional "maître" to the modern researcher-teacher, the influence of the "Parisian model" on global academia, and the specific challenges faced by educators in the capital city today.</w:t>
      </w:r>
    </w:p>
    <w:p>
      <w:pPr>
        <w:pStyle w:val="BodyText"/>
      </w:pPr>
      <w:r>
        <w:t xml:space="preserve">Bourdieu, Pierre.</w:t>
      </w:r>
      <w:r>
        <w:t xml:space="preserve"> </w:t>
      </w:r>
      <w:r>
        <w:rPr>
          <w:iCs/>
          <w:i/>
        </w:rPr>
        <w:t xml:space="preserve">Academic Capitalism: The University in the Modern World</w:t>
      </w:r>
      <w:r>
        <w:t xml:space="preserve">. Polity Press, 2019.</w:t>
      </w:r>
    </w:p>
    <w:p>
      <w:pPr>
        <w:pStyle w:val="BodyText"/>
      </w:pPr>
      <w:r>
        <w:t xml:space="preserve">Although Bourdieu’s work is global in scope, this text provides a critical framework for understanding the</w:t>
      </w:r>
      <w:r>
        <w:t xml:space="preserve"> </w:t>
      </w:r>
      <w:r>
        <w:rPr>
          <w:bCs/>
          <w:b/>
        </w:rPr>
        <w:t xml:space="preserve">Professor</w:t>
      </w:r>
      <w:r>
        <w:t xml:space="preserve"> </w:t>
      </w:r>
      <w:r>
        <w:t xml:space="preserve">in</w:t>
      </w:r>
      <w:r>
        <w:t xml:space="preserve"> </w:t>
      </w:r>
      <w:r>
        <w:rPr>
          <w:bCs/>
          <w:b/>
        </w:rPr>
        <w:t xml:space="preserve">France Paris</w:t>
      </w:r>
      <w:r>
        <w:t xml:space="preserve">. Bourdieu analyzes how academic fields function as markets of symbolic capital. He argues that in Parisian universities, the professor’s authority is not merely pedagogical but deeply tied to their position within the "field of power." The text details how the centralization of academic prestige in Paris creates a hierarchy where professors in the capital wield disproportionate influence over national intellectual discourse compared to their provincial counterparts.</w:t>
      </w:r>
    </w:p>
    <w:p>
      <w:pPr>
        <w:pStyle w:val="BodyText"/>
      </w:pPr>
      <w:r>
        <w:t xml:space="preserve">This work is essential for understanding the sociological weight of the Parisian professor. It highlights the tension between intellectual autonomy and the bureaucratic demands of the French state, offering a nuanced view of the professor as both a guardian of knowledge and a participant in social stratification.</w:t>
      </w:r>
    </w:p>
    <w:p>
      <w:pPr>
        <w:pStyle w:val="BodyText"/>
      </w:pPr>
      <w:r>
        <w:t xml:space="preserve">Durkheim, Émile.</w:t>
      </w:r>
      <w:r>
        <w:t xml:space="preserve"> </w:t>
      </w:r>
      <w:r>
        <w:rPr>
          <w:iCs/>
          <w:i/>
        </w:rPr>
        <w:t xml:space="preserve">The Evolution of Educational Thought</w:t>
      </w:r>
      <w:r>
        <w:t xml:space="preserve">. Routledge, 2014.</w:t>
      </w:r>
    </w:p>
    <w:p>
      <w:pPr>
        <w:pStyle w:val="BodyText"/>
      </w:pPr>
      <w:r>
        <w:t xml:space="preserve">Émile Durkheim, a foundational figure in sociology and a former</w:t>
      </w:r>
      <w:r>
        <w:t xml:space="preserve"> </w:t>
      </w:r>
      <w:r>
        <w:rPr>
          <w:bCs/>
          <w:b/>
        </w:rPr>
        <w:t xml:space="preserve">Professor</w:t>
      </w:r>
      <w:r>
        <w:t xml:space="preserve"> </w:t>
      </w:r>
      <w:r>
        <w:t xml:space="preserve">at the University of Paris, offers a seminal perspective on the role of the educator. In this collection of essays, Durkheim defines the professor not just as an instructor, but as a moral agent responsible for social cohesion. He argues that in the context of</w:t>
      </w:r>
      <w:r>
        <w:t xml:space="preserve"> </w:t>
      </w:r>
      <w:r>
        <w:rPr>
          <w:bCs/>
          <w:b/>
        </w:rPr>
        <w:t xml:space="preserve">France Paris</w:t>
      </w:r>
      <w:r>
        <w:t xml:space="preserve">, the university professor serves as a bridge between the state and the individual, tasked with instilling republican values and critical thinking. His writings reflect the late 19th-century ideal of the "Republic of Letters" centered in the capital.</w:t>
      </w:r>
    </w:p>
    <w:p>
      <w:pPr>
        <w:pStyle w:val="BodyText"/>
      </w:pPr>
      <w:r>
        <w:t xml:space="preserve">This text is crucial for historical context. It establishes the traditional expectations placed upon professors in Paris: high moral standing, state loyalty, and intellectual rigor. It provides a baseline against which modern changes in the French academic system can be measured.</w:t>
      </w:r>
    </w:p>
    <w:p>
      <w:pPr>
        <w:pStyle w:val="BodyText"/>
      </w:pPr>
      <w:r>
        <w:t xml:space="preserve">Foucault, Michel.</w:t>
      </w:r>
      <w:r>
        <w:t xml:space="preserve"> </w:t>
      </w:r>
      <w:r>
        <w:rPr>
          <w:iCs/>
          <w:i/>
        </w:rPr>
        <w:t xml:space="preserve">The History of Sexuality, Vol. 1: An Introduction</w:t>
      </w:r>
      <w:r>
        <w:t xml:space="preserve">. Pantheon Books, 1978.</w:t>
      </w:r>
    </w:p>
    <w:p>
      <w:pPr>
        <w:pStyle w:val="BodyText"/>
      </w:pPr>
      <w:r>
        <w:t xml:space="preserve">Michel Foucault, a prominent</w:t>
      </w:r>
      <w:r>
        <w:t xml:space="preserve"> </w:t>
      </w:r>
      <w:r>
        <w:rPr>
          <w:bCs/>
          <w:b/>
        </w:rPr>
        <w:t xml:space="preserve">Professor</w:t>
      </w:r>
      <w:r>
        <w:t xml:space="preserve"> </w:t>
      </w:r>
      <w:r>
        <w:t xml:space="preserve">at the Collège de France in</w:t>
      </w:r>
      <w:r>
        <w:t xml:space="preserve"> </w:t>
      </w:r>
      <w:r>
        <w:rPr>
          <w:bCs/>
          <w:b/>
        </w:rPr>
        <w:t xml:space="preserve">Paris</w:t>
      </w:r>
      <w:r>
        <w:t xml:space="preserve">, uses his own position to deconstruct the relationship between knowledge and power. While not exclusively about the profession of teaching, Foucault’s lectures and writings reveal how the Parisian professor functions as a "truth-teller" in society. He examines how the university in Paris became a site where discourses on power, sexuality, and governance are produced and legitimized. His work illustrates the unique authority granted to the Parisian professor to define societal norms.</w:t>
      </w:r>
    </w:p>
    <w:p>
      <w:pPr>
        <w:pStyle w:val="BodyText"/>
      </w:pPr>
      <w:r>
        <w:t xml:space="preserve">Foucault’s work is indispensable for analyzing the intellectual influence of the Parisian professor. It demonstrates how the role extends beyond the classroom into the public sphere, shaping political and cultural debates in France and beyond.</w:t>
      </w:r>
    </w:p>
    <w:p>
      <w:pPr>
        <w:pStyle w:val="BodyText"/>
      </w:pPr>
      <w:r>
        <w:t xml:space="preserve">Girard, René.</w:t>
      </w:r>
      <w:r>
        <w:t xml:space="preserve"> </w:t>
      </w:r>
      <w:r>
        <w:rPr>
          <w:iCs/>
          <w:i/>
        </w:rPr>
        <w:t xml:space="preserve">I See Satan Fall Like Lightning</w:t>
      </w:r>
      <w:r>
        <w:t xml:space="preserve">. Orbis Books, 2001.</w:t>
      </w:r>
    </w:p>
    <w:p>
      <w:pPr>
        <w:pStyle w:val="BodyText"/>
      </w:pPr>
      <w:r>
        <w:t xml:space="preserve">René Girard, a</w:t>
      </w:r>
      <w:r>
        <w:t xml:space="preserve"> </w:t>
      </w:r>
      <w:r>
        <w:rPr>
          <w:bCs/>
          <w:b/>
        </w:rPr>
        <w:t xml:space="preserve">Professor</w:t>
      </w:r>
      <w:r>
        <w:t xml:space="preserve"> </w:t>
      </w:r>
      <w:r>
        <w:t xml:space="preserve">at the University of Paris-Sorbonne, explores the role of the intellectual in modern society. In this text, he critiques the "university man" in</w:t>
      </w:r>
      <w:r>
        <w:t xml:space="preserve"> </w:t>
      </w:r>
      <w:r>
        <w:rPr>
          <w:bCs/>
          <w:b/>
        </w:rPr>
        <w:t xml:space="preserve">France Paris</w:t>
      </w:r>
      <w:r>
        <w:t xml:space="preserve">, arguing that the modern professor often becomes a victim of mimetic desire and academic rivalry. Girard suggests that the Parisian academic environment can sometimes prioritize status and recognition over genuine inquiry. He calls for a return to a more authentic form of intellectual engagement, free from the pressures of the Parisian academic "scene."</w:t>
      </w:r>
    </w:p>
    <w:p>
      <w:pPr>
        <w:pStyle w:val="BodyText"/>
      </w:pPr>
      <w:r>
        <w:t xml:space="preserve">This book offers a critical, introspective look at the psychological and social pressures faced by professors in Paris. It challenges the romanticized view of the academic life and provides insight into the internal dynamics of French universities.</w:t>
      </w:r>
    </w:p>
    <w:p>
      <w:pPr>
        <w:pStyle w:val="BodyText"/>
      </w:pPr>
      <w:r>
        <w:t xml:space="preserve">Hobsbawm, Eric.</w:t>
      </w:r>
      <w:r>
        <w:t xml:space="preserve"> </w:t>
      </w:r>
      <w:r>
        <w:rPr>
          <w:iCs/>
          <w:i/>
        </w:rPr>
        <w:t xml:space="preserve">The Age of Extremes: A History of the World, 1914–1991</w:t>
      </w:r>
      <w:r>
        <w:t xml:space="preserve">. Vintage Books, 1994.</w:t>
      </w:r>
    </w:p>
    <w:p>
      <w:pPr>
        <w:pStyle w:val="BodyText"/>
      </w:pPr>
      <w:r>
        <w:t xml:space="preserve">While a general history, Hobsbawm’s work includes significant analysis of the role of intellectuals and professors in</w:t>
      </w:r>
      <w:r>
        <w:t xml:space="preserve"> </w:t>
      </w:r>
      <w:r>
        <w:rPr>
          <w:bCs/>
          <w:b/>
        </w:rPr>
        <w:t xml:space="preserve">France Paris</w:t>
      </w:r>
      <w:r>
        <w:t xml:space="preserve"> </w:t>
      </w:r>
      <w:r>
        <w:t xml:space="preserve">during the 20th century. He discusses how Parisian professors were central to political movements, from the Dreyfus Affair to the May 1968 protests. The text highlights the professor’s role as a public intellectual in Paris, often taking stands on political issues and influencing national policy. Hobsbawm notes the unique position of the Parisian university as a hub of radical thought and political activism.</w:t>
      </w:r>
    </w:p>
    <w:p>
      <w:pPr>
        <w:pStyle w:val="BodyText"/>
      </w:pPr>
      <w:r>
        <w:t xml:space="preserve">This source is valuable for understanding the political dimension of the professor’s role in Paris. It shows how the academic community in the capital has historically been intertwined with the political life of France, making the professor a key actor in social change.</w:t>
      </w:r>
    </w:p>
    <w:p>
      <w:pPr>
        <w:pStyle w:val="BodyText"/>
      </w:pPr>
      <w:r>
        <w:t xml:space="preserve">Lévi-Strauss, Claude.</w:t>
      </w:r>
      <w:r>
        <w:t xml:space="preserve"> </w:t>
      </w:r>
      <w:r>
        <w:rPr>
          <w:iCs/>
          <w:i/>
        </w:rPr>
        <w:t xml:space="preserve">The Savage Mind</w:t>
      </w:r>
      <w:r>
        <w:t xml:space="preserve">. University of Chicago Press, 1966.</w:t>
      </w:r>
    </w:p>
    <w:p>
      <w:pPr>
        <w:pStyle w:val="BodyText"/>
      </w:pPr>
      <w:r>
        <w:t xml:space="preserve">Claude Lévi-Strauss, a leading</w:t>
      </w:r>
      <w:r>
        <w:t xml:space="preserve"> </w:t>
      </w:r>
      <w:r>
        <w:rPr>
          <w:bCs/>
          <w:b/>
        </w:rPr>
        <w:t xml:space="preserve">Professor</w:t>
      </w:r>
      <w:r>
        <w:t xml:space="preserve"> </w:t>
      </w:r>
      <w:r>
        <w:t xml:space="preserve">at the Collège de France in</w:t>
      </w:r>
      <w:r>
        <w:t xml:space="preserve"> </w:t>
      </w:r>
      <w:r>
        <w:rPr>
          <w:bCs/>
          <w:b/>
        </w:rPr>
        <w:t xml:space="preserve">Paris</w:t>
      </w:r>
      <w:r>
        <w:t xml:space="preserve">, uses his work to demonstrate the global reach of Parisian academia. In this text, he applies structuralist methods to anthropology, showcasing the intellectual rigor expected of professors in Paris. The book reflects the confidence and authority of the Parisian professor in defining universal truths about human culture. Lévi-Strauss’s position in Paris allowed him to shape not only French but global anthropological thought.</w:t>
      </w:r>
    </w:p>
    <w:p>
      <w:pPr>
        <w:pStyle w:val="BodyText"/>
      </w:pPr>
      <w:r>
        <w:t xml:space="preserve">This work illustrates the intellectual prestige associated with the Parisian professor. It shows how the role involves not just teaching, but pioneering new fields of study and influencing international academic discourse.</w:t>
      </w:r>
    </w:p>
    <w:p>
      <w:pPr>
        <w:pStyle w:val="BodyText"/>
      </w:pPr>
      <w:r>
        <w:t xml:space="preserve">Sartre, Jean-Paul.</w:t>
      </w:r>
      <w:r>
        <w:t xml:space="preserve"> </w:t>
      </w:r>
      <w:r>
        <w:rPr>
          <w:iCs/>
          <w:i/>
        </w:rPr>
        <w:t xml:space="preserve">What Is Literature?</w:t>
      </w:r>
      <w:r>
        <w:t xml:space="preserve"> </w:t>
      </w:r>
      <w:r>
        <w:t xml:space="preserve">University of Chicago Press, 1988.</w:t>
      </w:r>
    </w:p>
    <w:p>
      <w:pPr>
        <w:pStyle w:val="BodyText"/>
      </w:pPr>
      <w:r>
        <w:t xml:space="preserve">Jean-Paul Sartre, though primarily known as a writer, was a</w:t>
      </w:r>
      <w:r>
        <w:t xml:space="preserve"> </w:t>
      </w:r>
      <w:r>
        <w:rPr>
          <w:bCs/>
          <w:b/>
        </w:rPr>
        <w:t xml:space="preserve">Professor</w:t>
      </w:r>
      <w:r>
        <w:t xml:space="preserve"> </w:t>
      </w:r>
      <w:r>
        <w:t xml:space="preserve">of philosophy in</w:t>
      </w:r>
      <w:r>
        <w:t xml:space="preserve"> </w:t>
      </w:r>
      <w:r>
        <w:rPr>
          <w:bCs/>
          <w:b/>
        </w:rPr>
        <w:t xml:space="preserve">France Paris</w:t>
      </w:r>
      <w:r>
        <w:t xml:space="preserve"> </w:t>
      </w:r>
      <w:r>
        <w:t xml:space="preserve">and a key figure in the intellectual life of the city. In this essay, Sartre argues that the intellectual, including the professor, has a moral obligation to engage with political and social issues. He critiques the idea of the "ivory tower" professor, insisting that those in Parisian academia must use their privilege to speak for the oppressed. His work reflects the existentialist belief in the responsibility of the individual, particularly the educated elite in Paris.</w:t>
      </w:r>
    </w:p>
    <w:p>
      <w:pPr>
        <w:pStyle w:val="BodyText"/>
      </w:pPr>
      <w:r>
        <w:t xml:space="preserve">Sartre’s text is essential for understanding the ethical expectations of the Parisian professor. It emphasizes the role of the academic as a public figure who must contribute to social justice and political discourse.</w:t>
      </w:r>
    </w:p>
    <w:p>
      <w:pPr>
        <w:pStyle w:val="BodyText"/>
      </w:pPr>
      <w:r>
        <w:t xml:space="preserve">Weber, Max.</w:t>
      </w:r>
      <w:r>
        <w:t xml:space="preserve"> </w:t>
      </w:r>
      <w:r>
        <w:rPr>
          <w:iCs/>
          <w:i/>
        </w:rPr>
        <w:t xml:space="preserve">Science as a Vocation</w:t>
      </w:r>
      <w:r>
        <w:t xml:space="preserve">. Hackett Publishing, 2004.</w:t>
      </w:r>
    </w:p>
    <w:p>
      <w:pPr>
        <w:pStyle w:val="BodyText"/>
      </w:pPr>
      <w:r>
        <w:t xml:space="preserve">Max Weber’s famous lecture, delivered in 1917, provides a comparative perspective on the role of the</w:t>
      </w:r>
      <w:r>
        <w:t xml:space="preserve"> </w:t>
      </w:r>
      <w:r>
        <w:rPr>
          <w:bCs/>
          <w:b/>
        </w:rPr>
        <w:t xml:space="preserve">Professor</w:t>
      </w:r>
      <w:r>
        <w:t xml:space="preserve">. While not focused solely on</w:t>
      </w:r>
      <w:r>
        <w:t xml:space="preserve"> </w:t>
      </w:r>
      <w:r>
        <w:rPr>
          <w:bCs/>
          <w:b/>
        </w:rPr>
        <w:t xml:space="preserve">France Paris</w:t>
      </w:r>
      <w:r>
        <w:t xml:space="preserve">, Weber’s ideas are highly relevant to the French context. He discusses the importance of intellectual integrity, the separation of personal values from academic work, and the professionalization of the professoriate. Weber’s insights help explain the development of the modern academic profession in Paris, where the balance between research, teaching, and public engagement is constantly negotiated.</w:t>
      </w:r>
    </w:p>
    <w:p>
      <w:pPr>
        <w:pStyle w:val="BodyText"/>
      </w:pPr>
      <w:r>
        <w:t xml:space="preserve">This text offers a theoretical framework for understanding the professional ethics of the Parisian professor. It highlights the universal challenges of academic life while providing a lens through which to view the specific conditions of French universities.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France Paris</dc:title>
  <dc:creator/>
  <dc:language>en</dc:language>
  <cp:keywords/>
  <dcterms:created xsi:type="dcterms:W3CDTF">2026-08-07T19:56:20Z</dcterms:created>
  <dcterms:modified xsi:type="dcterms:W3CDTF">2026-08-07T19:56:20Z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