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Bangalore</w:t>
      </w:r>
    </w:p>
    <w:bookmarkStart w:id="20" w:name="annotated-bibliography"/>
    <w:p>
      <w:pPr>
        <w:pStyle w:val="Heading1"/>
      </w:pPr>
      <w:r>
        <w:t xml:space="preserve">Annotated Bibliography</w:t>
      </w:r>
    </w:p>
    <w:p>
      <w:pPr>
        <w:pStyle w:val="FirstParagraph"/>
      </w:pPr>
      <w:r>
        <w:t xml:space="preserve">Topic: The Role and Evolution of the Professor in India Bangalore</w:t>
      </w:r>
    </w:p>
    <w:bookmarkEnd w:id="20"/>
    <w:bookmarkStart w:id="21" w:name="introduction"/>
    <w:p>
      <w:pPr>
        <w:pStyle w:val="Heading2"/>
      </w:pPr>
      <w:r>
        <w:t xml:space="preserve">Introduction</w:t>
      </w:r>
    </w:p>
    <w:p>
      <w:pPr>
        <w:pStyle w:val="FirstParagraph"/>
      </w:pPr>
      <w:r>
        <w:t xml:space="preserve">This Annotated Bibliography explores the multifaceted role of the Professor within the unique academic and industrial ecosystem of India Bangalore. Often referred to as the "Silicon Valley of India," Bangalore presents a distinct environment where traditional academia intersects with rapid technological innovation. The following entries analyze how the Professor in this region has evolved from a purely pedagogical figure to a key driver of research, industry collaboration, and policy formulation. These sources provide critical insights into the challenges, opportunities, and societal impacts of higher education leadership in one of the world's most dynamic cities.</w:t>
      </w:r>
    </w:p>
    <w:bookmarkEnd w:id="21"/>
    <w:p>
      <w:pPr>
        <w:pStyle w:val="BodyText"/>
      </w:pPr>
      <w:r>
        <w:t xml:space="preserve">Chakrabarti, S. (2018).</w:t>
      </w:r>
      <w:r>
        <w:t xml:space="preserve"> </w:t>
      </w:r>
      <w:r>
        <w:rPr>
          <w:iCs/>
          <w:i/>
        </w:rPr>
        <w:t xml:space="preserve">Academia and Industry in the Silicon Valley of India: The Bangalore Model</w:t>
      </w:r>
      <w:r>
        <w:t xml:space="preserve">. Journal of Higher Education in Asia, 12(3), 45-67.</w:t>
      </w:r>
    </w:p>
    <w:p>
      <w:pPr>
        <w:pStyle w:val="BodyText"/>
      </w:pPr>
      <w:r>
        <w:t xml:space="preserve">This seminal article examines the symbiotic relationship between the Professor and the technology sector in India Bangalore. Chakrabarti argues that the traditional definition of a Professor has been fundamentally altered by the proximity to major tech hubs. The study highlights how faculty members at institutions like IISc and IIT Bangalore are increasingly expected to engage in dual roles: teaching and commercializing research. The author provides case studies of Professors who have successfully transitioned into startup founders, illustrating the "entrepreneurial academic" phenomenon. This source is essential for understanding the economic pressures and opportunities facing the modern Professor in this specific geographic context.</w:t>
      </w:r>
    </w:p>
    <w:p>
      <w:pPr>
        <w:pStyle w:val="BodyText"/>
      </w:pPr>
      <w:r>
        <w:t xml:space="preserve">Kumar, R., &amp; Singh, A. (2020).</w:t>
      </w:r>
      <w:r>
        <w:t xml:space="preserve"> </w:t>
      </w:r>
      <w:r>
        <w:rPr>
          <w:iCs/>
          <w:i/>
        </w:rPr>
        <w:t xml:space="preserve">Research Output and Global Rankings: The Pressure on the Indian Professor</w:t>
      </w:r>
      <w:r>
        <w:t xml:space="preserve">. New Delhi: Academic Press India.</w:t>
      </w:r>
    </w:p>
    <w:p>
      <w:pPr>
        <w:pStyle w:val="BodyText"/>
      </w:pPr>
      <w:r>
        <w:t xml:space="preserve">Kumar and Singh provide a critical analysis of the metrics used to evaluate the Professor in India. While the book covers the national landscape, a significant portion is dedicated to the competitive environment in India Bangalore. The authors discuss how the intense competition for global rankings forces Professors to prioritize high-impact publications over local community engagement or undergraduate teaching. The text offers a balanced view, acknowledging the benefits of global visibility while critiquing the potential burnout and ethical dilemmas this creates. It is a valuable resource for understanding the administrative and psychological burdens placed on faculty in top-tier Bangalore institutions.</w:t>
      </w:r>
    </w:p>
    <w:p>
      <w:pPr>
        <w:pStyle w:val="BodyText"/>
      </w:pPr>
      <w:r>
        <w:t xml:space="preserve">National Knowledge Commission. (2009).</w:t>
      </w:r>
      <w:r>
        <w:t xml:space="preserve"> </w:t>
      </w:r>
      <w:r>
        <w:rPr>
          <w:iCs/>
          <w:i/>
        </w:rPr>
        <w:t xml:space="preserve">Report on Higher Education: The Role of the Professor in National Development</w:t>
      </w:r>
      <w:r>
        <w:t xml:space="preserve">. Government of India.</w:t>
      </w:r>
    </w:p>
    <w:p>
      <w:pPr>
        <w:pStyle w:val="BodyText"/>
      </w:pPr>
      <w:r>
        <w:t xml:space="preserve">This government report outlines the strategic vision for higher education in India, with specific recommendations relevant to the infrastructure in India Bangalore. It defines the Professor not just as an educator, but as a custodian of national intellectual capital. The report emphasizes the need for Professors to bridge the gap between theoretical knowledge and practical application, a mandate that is particularly relevant in a city driven by IT and biotechnology. This document is crucial for understanding the policy framework that governs the appointment, promotion, and responsibilities of Professors in the region.</w:t>
      </w:r>
    </w:p>
    <w:p>
      <w:pPr>
        <w:pStyle w:val="BodyText"/>
      </w:pPr>
      <w:r>
        <w:t xml:space="preserve">Rao, V. (2021).</w:t>
      </w:r>
      <w:r>
        <w:t xml:space="preserve"> </w:t>
      </w:r>
      <w:r>
        <w:rPr>
          <w:iCs/>
          <w:i/>
        </w:rPr>
        <w:t xml:space="preserve">Decolonizing the Curriculum: The Professor as a Social Agent in Bangalore</w:t>
      </w:r>
      <w:r>
        <w:t xml:space="preserve">. South Asian Journal of Sociology, 8(2), 112-130.</w:t>
      </w:r>
    </w:p>
    <w:p>
      <w:pPr>
        <w:pStyle w:val="BodyText"/>
      </w:pPr>
      <w:r>
        <w:t xml:space="preserve">Rao’s article challenges the technocratic view of the Professor in India Bangalore. It argues that amidst the city's rapid urbanization and economic growth, the Professor plays a vital role in preserving cultural heritage and addressing social inequalities. The author explores how faculty members in Bangalore are increasingly involved in social justice movements and urban planning discussions. This source provides a necessary counter-narrative to the purely economic focus of other studies, highlighting the Professor's role in shaping the civic and ethical landscape of the city.</w:t>
      </w:r>
    </w:p>
    <w:p>
      <w:pPr>
        <w:pStyle w:val="BodyText"/>
      </w:pPr>
      <w:r>
        <w:t xml:space="preserve">IISc Bangalore. (2022).</w:t>
      </w:r>
      <w:r>
        <w:t xml:space="preserve"> </w:t>
      </w:r>
      <w:r>
        <w:rPr>
          <w:iCs/>
          <w:i/>
        </w:rPr>
        <w:t xml:space="preserve">Annual Report on Faculty Development and Research Initiatives</w:t>
      </w:r>
      <w:r>
        <w:t xml:space="preserve">. Indian Institute of Science.</w:t>
      </w:r>
    </w:p>
    <w:p>
      <w:pPr>
        <w:pStyle w:val="BodyText"/>
      </w:pPr>
      <w:r>
        <w:t xml:space="preserve">As one of the premier institutions in India Bangalore, the IISc Annual Report offers empirical data on the activities of the Professor at the highest level of research. The report details funding allocations, international collaborations, and mentorship programs. It serves as a practical guide to understanding the expectations placed on a Professor in a world-class research environment. The data presented here is particularly useful for comparing the resources available to Professors in Bangalore versus other regions in India, highlighting the city's status as a global research hub.</w:t>
      </w:r>
    </w:p>
    <w:p>
      <w:pPr>
        <w:pStyle w:val="BodyText"/>
      </w:pPr>
      <w:r>
        <w:t xml:space="preserve">Sharma, P. (2019).</w:t>
      </w:r>
      <w:r>
        <w:t xml:space="preserve"> </w:t>
      </w:r>
      <w:r>
        <w:rPr>
          <w:iCs/>
          <w:i/>
        </w:rPr>
        <w:t xml:space="preserve">The Gig Economy and Academia: How Bangalore Professors are Adapting</w:t>
      </w:r>
      <w:r>
        <w:t xml:space="preserve">. Economic Times Education Review.</w:t>
      </w:r>
    </w:p>
    <w:p>
      <w:pPr>
        <w:pStyle w:val="BodyText"/>
      </w:pPr>
      <w:r>
        <w:t xml:space="preserve">This journalistic piece explores the emerging trend of Professors in India Bangalore engaging in consulting, online teaching, and industry advisory roles outside their primary employment. Sharma interviews several faculty members who describe the financial incentives and professional satisfaction derived from these external engagements. The article raises important questions about conflict of interest and the allocation of time, providing a contemporary look at how the traditional boundaries of the Professor's role are being blurred by the dynamic market forces of Bangalore.</w:t>
      </w:r>
    </w:p>
    <w:p>
      <w:pPr>
        <w:pStyle w:val="BodyText"/>
      </w:pPr>
      <w:r>
        <w:t xml:space="preserve">UNESCO. (2021).</w:t>
      </w:r>
      <w:r>
        <w:t xml:space="preserve"> </w:t>
      </w:r>
      <w:r>
        <w:rPr>
          <w:iCs/>
          <w:i/>
        </w:rPr>
        <w:t xml:space="preserve">Higher Education in South Asia: Challenges and Opportunities for the Professor</w:t>
      </w:r>
      <w:r>
        <w:t xml:space="preserve">. Paris: UNESCO Publishing.</w:t>
      </w:r>
    </w:p>
    <w:p>
      <w:pPr>
        <w:pStyle w:val="BodyText"/>
      </w:pPr>
      <w:r>
        <w:t xml:space="preserve">While this is a regional report, it includes a dedicated chapter on India Bangalore as a case study for successful higher education integration. The report highlights the Professor's role in fostering international student mobility and cross-cultural research. It emphasizes the need for Professors to be culturally competent and globally aware. This source is useful for placing the specific context of India Bangalore within the broader global framework of higher education, showing how local academic practices contribute to international knowledge networks.</w:t>
      </w:r>
    </w:p>
    <w:p>
      <w:pPr>
        <w:pStyle w:val="BodyText"/>
      </w:pPr>
      <w:r>
        <w:t xml:space="preserve">Venkatesh, M. (2023).</w:t>
      </w:r>
      <w:r>
        <w:t xml:space="preserve"> </w:t>
      </w:r>
      <w:r>
        <w:rPr>
          <w:iCs/>
          <w:i/>
        </w:rPr>
        <w:t xml:space="preserve">Urban Stress and Academic Life: A Study of Professors in Bangalore</w:t>
      </w:r>
      <w:r>
        <w:t xml:space="preserve">. Journal of Urban Health, 15(4), 89-105.</w:t>
      </w:r>
    </w:p>
    <w:p>
      <w:pPr>
        <w:pStyle w:val="BodyText"/>
      </w:pPr>
      <w:r>
        <w:t xml:space="preserve">This recent study addresses the often-overlooked impact of urban living conditions on the Professor in India Bangalore. Venkatesh investigates how traffic congestion, housing costs, and environmental pollution affect the well-being and productivity of academic staff. The findings suggest that the quality of life in Bangalore is a critical factor in retaining top academic talent. This source is vital for administrators and policymakers who aim to create a supportive environment for Professors, ensuring that the city remains an attractive destination for higher education professionals.</w:t>
      </w:r>
    </w:p>
    <w:p>
      <w:pPr>
        <w:pStyle w:val="BodyText"/>
      </w:pPr>
      <w:r>
        <w:t xml:space="preserve">© 2023 Annotated Bibliography on the Professor in India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India Bangalore</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