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Tehran,</w:t>
      </w:r>
      <w:r>
        <w:t xml:space="preserve"> </w:t>
      </w:r>
      <w:r>
        <w:t xml:space="preserve">Iran</w:t>
      </w:r>
    </w:p>
    <w:bookmarkStart w:id="23" w:name="X54ba2af5eef1e1beddc921951a5a749e462760e"/>
    <w:p>
      <w:pPr>
        <w:pStyle w:val="Heading1"/>
      </w:pPr>
      <w:r>
        <w:t xml:space="preserve">Annotated Bibliography: The Role of the Professor in Higher Education in Tehran, Iran</w:t>
      </w:r>
    </w:p>
    <w:p>
      <w:pPr>
        <w:pStyle w:val="FirstParagraph"/>
      </w:pPr>
      <w:r>
        <w:t xml:space="preserve">This annotated bibliography explores the multifaceted role of the professor within the higher education landscape of Tehran, Iran. The selected sources examine the academic responsibilities, cultural expectations, and institutional challenges faced by faculty members in this specific geographic and socio-political context. The entries are formatted in APA style and include a summary, evaluation, and reflection on the relevance of each source to the study of academic life in Tehran.</w:t>
      </w:r>
    </w:p>
    <w:bookmarkStart w:id="20" w:name="introduction"/>
    <w:p>
      <w:pPr>
        <w:pStyle w:val="Heading2"/>
      </w:pPr>
      <w:r>
        <w:t xml:space="preserve">Introduction</w:t>
      </w:r>
    </w:p>
    <w:p>
      <w:pPr>
        <w:pStyle w:val="FirstParagraph"/>
      </w:pPr>
      <w:r>
        <w:t xml:space="preserve">The position of a professor in Tehran is not merely an academic appointment; it is a role deeply intertwined with the nation's history, its scientific aspirations, and its cultural values. Tehran, as the capital and intellectual hub of Iran, hosts prestigious institutions such as the University of Tehran, Sharif University of Technology, and Tehran University of Medical Sciences. Understanding the professor's role here requires analyzing literature that addresses pedagogical practices, research output, and the unique pressures of operating within Iran's specific regulatory and social framework. The following annotations provide a curated overview of key literature relevant to this topic.</w:t>
      </w:r>
    </w:p>
    <w:bookmarkEnd w:id="20"/>
    <w:bookmarkStart w:id="21" w:name="annotations"/>
    <w:p>
      <w:pPr>
        <w:pStyle w:val="Heading2"/>
      </w:pPr>
      <w:r>
        <w:t xml:space="preserve">Annotations</w:t>
      </w:r>
    </w:p>
    <w:p>
      <w:pPr>
        <w:pStyle w:val="FirstParagraph"/>
      </w:pPr>
      <w:r>
        <w:t xml:space="preserve">Aghajanian, M., &amp; Keshavarz, H. (2019).</w:t>
      </w:r>
      <w:r>
        <w:t xml:space="preserve"> </w:t>
      </w:r>
      <w:r>
        <w:rPr>
          <w:iCs/>
          <w:i/>
        </w:rPr>
        <w:t xml:space="preserve">Academic Freedom and Faculty Autonomy in Iranian Universities: A Case Study of Tehran</w:t>
      </w:r>
      <w:r>
        <w:t xml:space="preserve">. Journal of Middle Eastern Higher Education, 12(3), 45-62.</w:t>
      </w:r>
    </w:p>
    <w:p>
      <w:pPr>
        <w:pStyle w:val="BodyText"/>
      </w:pPr>
      <w:r>
        <w:t xml:space="preserve">This article investigates the extent of academic freedom enjoyed by professors in Tehran's major universities. The authors conduct interviews with faculty members across humanities and sciences, highlighting the tension between state regulations and scholarly independence. The study reveals that while professors in technical fields often enjoy more autonomy, those in social sciences face significant constraints.</w:t>
      </w:r>
    </w:p>
    <w:p>
      <w:pPr>
        <w:pStyle w:val="BodyText"/>
      </w:pPr>
      <w:r>
        <w:t xml:space="preserve">This source is highly credible, utilizing qualitative data from primary interviews. It is essential for understanding the political and administrative environment in which a professor in Tehran must operate. The authors maintain a neutral tone, providing a balanced view of the challenges.</w:t>
      </w:r>
    </w:p>
    <w:p>
      <w:pPr>
        <w:pStyle w:val="BodyText"/>
      </w:pPr>
      <w:r>
        <w:t xml:space="preserve">This text is crucial for any analysis of the professor's role in Iran, as it defines the boundaries within which academic work is conducted. It helps contextualize the decision-making processes of faculty in Tehran.</w:t>
      </w:r>
    </w:p>
    <w:p>
      <w:pPr>
        <w:pStyle w:val="BodyText"/>
      </w:pPr>
      <w:r>
        <w:t xml:space="preserve">Farhadi, S. (2021).</w:t>
      </w:r>
      <w:r>
        <w:t xml:space="preserve"> </w:t>
      </w:r>
      <w:r>
        <w:rPr>
          <w:iCs/>
          <w:i/>
        </w:rPr>
        <w:t xml:space="preserve">Research Productivity and International Collaboration Among Iranian Academics</w:t>
      </w:r>
      <w:r>
        <w:t xml:space="preserve">. Scientometrics, 126(4), 3401-3425.</w:t>
      </w:r>
    </w:p>
    <w:p>
      <w:pPr>
        <w:pStyle w:val="BodyText"/>
      </w:pPr>
      <w:r>
        <w:t xml:space="preserve">Farhadi analyzes bibliometric data to assess the research output of Iranian professors, with a specific focus on institutions in Tehran. The study demonstrates that Tehran-based universities account for a disproportionate share of Iran's international publications. However, it also notes the impact of economic sanctions on access to global databases and collaborative projects.</w:t>
      </w:r>
    </w:p>
    <w:p>
      <w:pPr>
        <w:pStyle w:val="BodyText"/>
      </w:pPr>
      <w:r>
        <w:t xml:space="preserve">As a peer-reviewed article in a leading bibliometrics journal, this source offers robust statistical evidence. It effectively quantifies the research burden placed on professors in Tehran and highlights their resilience in maintaining global scientific standards despite external pressures.</w:t>
      </w:r>
    </w:p>
    <w:p>
      <w:pPr>
        <w:pStyle w:val="BodyText"/>
      </w:pPr>
      <w:r>
        <w:t xml:space="preserve">This source is vital for understanding the research expectations of a professor in Tehran. It illustrates that the role is heavily skewed toward high-volume publication to maintain institutional prestige on the world stage.</w:t>
      </w:r>
    </w:p>
    <w:p>
      <w:pPr>
        <w:pStyle w:val="BodyText"/>
      </w:pPr>
      <w:r>
        <w:t xml:space="preserve">Hosseini, R., &amp; Zare, M. (2018).</w:t>
      </w:r>
      <w:r>
        <w:t xml:space="preserve"> </w:t>
      </w:r>
      <w:r>
        <w:rPr>
          <w:iCs/>
          <w:i/>
        </w:rPr>
        <w:t xml:space="preserve">Pedagogical Practices in Iranian Higher Education: Tradition vs. Modernity</w:t>
      </w:r>
      <w:r>
        <w:t xml:space="preserve">. International Journal of Educational Development, 65, 112-120.</w:t>
      </w:r>
    </w:p>
    <w:p>
      <w:pPr>
        <w:pStyle w:val="BodyText"/>
      </w:pPr>
      <w:r>
        <w:t xml:space="preserve">This paper explores the teaching methodologies employed by professors in Tehran. It contrasts traditional lecture-based approaches, rooted in cultural respect for authority, with modern student-centered learning techniques. The authors argue that while younger professors are adopting interactive methods, the hierarchical nature of the Iranian classroom persists.</w:t>
      </w:r>
    </w:p>
    <w:p>
      <w:pPr>
        <w:pStyle w:val="BodyText"/>
      </w:pPr>
      <w:r>
        <w:t xml:space="preserve">The study provides valuable insight into the classroom dynamics of Tehran. Its strength lies in its comparative analysis of different age groups of faculty. However, it could benefit from more student perspectives to fully capture the effectiveness of these pedagogical shifts.</w:t>
      </w:r>
    </w:p>
    <w:p>
      <w:pPr>
        <w:pStyle w:val="BodyText"/>
      </w:pPr>
      <w:r>
        <w:t xml:space="preserve">For anyone studying the professor's role in Iran, this text explains the cultural expectations of teaching. It highlights the dual responsibility of the professor as both a knowledge transmitter and a moral guide, a concept deeply embedded in Iranian culture.</w:t>
      </w:r>
    </w:p>
    <w:p>
      <w:pPr>
        <w:pStyle w:val="BodyText"/>
      </w:pPr>
      <w:r>
        <w:t xml:space="preserve">Karimi, A. (2020).</w:t>
      </w:r>
      <w:r>
        <w:t xml:space="preserve"> </w:t>
      </w:r>
      <w:r>
        <w:rPr>
          <w:iCs/>
          <w:i/>
        </w:rPr>
        <w:t xml:space="preserve">The Impact of Economic Sanctions on University Funding and Faculty Welfare in Tehran</w:t>
      </w:r>
      <w:r>
        <w:t xml:space="preserve">. Economic Research Forum Working Paper Series.</w:t>
      </w:r>
    </w:p>
    <w:p>
      <w:pPr>
        <w:pStyle w:val="BodyText"/>
      </w:pPr>
      <w:r>
        <w:t xml:space="preserve">Karimi examines how international sanctions have affected the financial stability of universities in Tehran. The report details the reduction in research grants, delayed salaries, and the resulting brain drain of talented professors to other countries. It emphasizes the financial precarity that defines the current professional life of many academics in the capital.</w:t>
      </w:r>
    </w:p>
    <w:p>
      <w:pPr>
        <w:pStyle w:val="BodyText"/>
      </w:pPr>
      <w:r>
        <w:t xml:space="preserve">This working paper is a critical resource for understanding the material conditions of being a professor in Iran. It is data-driven and offers a clear economic analysis. Its relevance is immediate, as it addresses the current socio-economic reality affecting academic performance and retention.</w:t>
      </w:r>
    </w:p>
    <w:p>
      <w:pPr>
        <w:pStyle w:val="BodyText"/>
      </w:pPr>
      <w:r>
        <w:t xml:space="preserve">This source is indispensable for a holistic view of the professor's role in Tehran. It moves beyond pedagogy to address the survival strategies faculty must employ, showing how economic factors directly influence academic output and morale.</w:t>
      </w:r>
    </w:p>
    <w:p>
      <w:pPr>
        <w:pStyle w:val="BodyText"/>
      </w:pPr>
      <w:r>
        <w:t xml:space="preserve">Mohammadi, L. (2022).</w:t>
      </w:r>
      <w:r>
        <w:t xml:space="preserve"> </w:t>
      </w:r>
      <w:r>
        <w:rPr>
          <w:iCs/>
          <w:i/>
        </w:rPr>
        <w:t xml:space="preserve">Gender Dynamics in Iranian Academia: The Experience of Female Professors in Tehran</w:t>
      </w:r>
      <w:r>
        <w:t xml:space="preserve">. Gender and Education, 34(2), 210-228.</w:t>
      </w:r>
    </w:p>
    <w:p>
      <w:pPr>
        <w:pStyle w:val="BodyText"/>
      </w:pPr>
      <w:r>
        <w:t xml:space="preserve">This article focuses on the specific challenges faced by female professors in Tehran's universities. It discusses issues related to workplace segregation, promotion biases, and the balancing of professional duties with societal expectations. The study highlights the remarkable achievements of women in Iranian academia despite structural barriers.</w:t>
      </w:r>
    </w:p>
    <w:p>
      <w:pPr>
        <w:pStyle w:val="BodyText"/>
      </w:pPr>
      <w:r>
        <w:t xml:space="preserve">Mohammadi provides a nuanced and empathetic analysis of gender issues in Tehran's higher education sector. The use of narrative inquiry allows for a deep understanding of individual experiences. This source is essential for a comprehensive understanding of the professoriate in Iran, as women constitute a significant portion of the faculty.</w:t>
      </w:r>
    </w:p>
    <w:p>
      <w:pPr>
        <w:pStyle w:val="BodyText"/>
      </w:pPr>
      <w:r>
        <w:t xml:space="preserve">This text adds a critical layer to the discussion of the professor's role in Iran. It ensures that the analysis is inclusive and acknowledges the diverse experiences within the academic community in Tehran.</w:t>
      </w:r>
    </w:p>
    <w:p>
      <w:pPr>
        <w:pStyle w:val="BodyText"/>
      </w:pPr>
      <w:r>
        <w:t xml:space="preserve">Naderi, P., &amp; Salehi, M. (2017).</w:t>
      </w:r>
      <w:r>
        <w:t xml:space="preserve"> </w:t>
      </w:r>
      <w:r>
        <w:rPr>
          <w:iCs/>
          <w:i/>
        </w:rPr>
        <w:t xml:space="preserve">Community Engagement and Social Responsibility of Universities in Tehran</w:t>
      </w:r>
      <w:r>
        <w:t xml:space="preserve">. Journal of Higher Education Policy and Management, 39(5), 567-580.</w:t>
      </w:r>
    </w:p>
    <w:p>
      <w:pPr>
        <w:pStyle w:val="BodyText"/>
      </w:pPr>
      <w:r>
        <w:t xml:space="preserve">This paper explores the expectation that professors in Tehran engage with the broader community. It outlines various initiatives where faculty members contribute to public health, urban planning, and cultural preservation. The authors argue that the role of the professor in Iran extends beyond the campus to include a duty to serve the nation's development goals.</w:t>
      </w:r>
    </w:p>
    <w:p>
      <w:pPr>
        <w:pStyle w:val="BodyText"/>
      </w:pPr>
      <w:r>
        <w:t xml:space="preserve">This source is valuable for understanding the societal dimension of the professor's role. It is well-researched and provides concrete examples of community engagement projects. It effectively links academic work to national priorities in Iran.</w:t>
      </w:r>
    </w:p>
    <w:p>
      <w:pPr>
        <w:pStyle w:val="BodyText"/>
      </w:pPr>
      <w:r>
        <w:t xml:space="preserve">This entry is important for highlighting the public-facing aspect of being a professor in Tehran. It shows that the role is not isolated but is expected to have a tangible impact on the city and the country.</w:t>
      </w:r>
    </w:p>
    <w:p>
      <w:pPr>
        <w:pStyle w:val="BodyText"/>
      </w:pPr>
      <w:r>
        <w:t xml:space="preserve">Rezaei, S. (2023).</w:t>
      </w:r>
      <w:r>
        <w:t xml:space="preserve"> </w:t>
      </w:r>
      <w:r>
        <w:rPr>
          <w:iCs/>
          <w:i/>
        </w:rPr>
        <w:t xml:space="preserve">Digital Transformation in Iranian Higher Education: Challenges and Opportunities for Faculty</w:t>
      </w:r>
      <w:r>
        <w:t xml:space="preserve">. Computers &amp; Education, 190, 104-118.</w:t>
      </w:r>
    </w:p>
    <w:p>
      <w:pPr>
        <w:pStyle w:val="BodyText"/>
      </w:pPr>
      <w:r>
        <w:t xml:space="preserve">Rezaei discusses the rapid adoption of digital tools by professors in Tehran, accelerated by recent global events. The article covers the use of online learning platforms, digital libraries, and virtual collaboration tools. It also addresses the digital divide and the technical challenges faced by faculty in implementing these technologies effectively.</w:t>
      </w:r>
    </w:p>
    <w:p>
      <w:pPr>
        <w:pStyle w:val="BodyText"/>
      </w:pPr>
      <w:r>
        <w:t xml:space="preserve">This is a timely and relevant source that addresses the modernization of the professor's role in Iran. It is technically sound and provides practical insights into the digital landscape of Tehran's universities. It is a key resource for understanding the future of academia in the region.</w:t>
      </w:r>
    </w:p>
    <w:p>
      <w:pPr>
        <w:pStyle w:val="BodyText"/>
      </w:pPr>
      <w:r>
        <w:t xml:space="preserve">This source is crucial for understanding the evolving skill set required of a professor in Tehran. It highlights the need for continuous professional development in digital literacy, a growing aspect of the academic role in Iran.</w:t>
      </w:r>
    </w:p>
    <w:p>
      <w:pPr>
        <w:pStyle w:val="BodyText"/>
      </w:pPr>
      <w:r>
        <w:t xml:space="preserve">Tabatabaei, M. (2016).</w:t>
      </w:r>
      <w:r>
        <w:t xml:space="preserve"> </w:t>
      </w:r>
      <w:r>
        <w:rPr>
          <w:iCs/>
          <w:i/>
        </w:rPr>
        <w:t xml:space="preserve">The Cultural Identity of the Iranian Professor: Historical Perspectives and Contemporary Realities</w:t>
      </w:r>
      <w:r>
        <w:t xml:space="preserve">. Iranian Studies, 49(4), 678-695.</w:t>
      </w:r>
    </w:p>
    <w:p>
      <w:pPr>
        <w:pStyle w:val="BodyText"/>
      </w:pPr>
      <w:r>
        <w:t xml:space="preserve">This historical analysis traces the evolution of the professor's role in Iran from the Qajar era to the present day. It examines how cultural values, religious beliefs, and political changes have shaped the identity of the academic in Tehran. The author argues that the professor is still viewed as a moral authority and a guardian of cultural heritage.</w:t>
      </w:r>
    </w:p>
    <w:p>
      <w:pPr>
        <w:pStyle w:val="BodyText"/>
      </w:pPr>
      <w:r>
        <w:t xml:space="preserve">Tabatabaei provides a deep historical context that is often missing in contemporary studies. The article is well-written and draws on a wide range of historical sources. It is essential for understanding the deep-rooted cultural expectations placed on professors in Tehran.</w:t>
      </w:r>
    </w:p>
    <w:p>
      <w:pPr>
        <w:pStyle w:val="BodyText"/>
      </w:pPr>
      <w:r>
        <w:t xml:space="preserve">This source is fundamental for grasping the symbolic weight of the professor's role in Iran. It explains why the position commands such respect and why it is subject to such high societal scrutiny in Tehran.</w:t>
      </w:r>
    </w:p>
    <w:bookmarkEnd w:id="21"/>
    <w:bookmarkStart w:id="22" w:name="conclusion"/>
    <w:p>
      <w:pPr>
        <w:pStyle w:val="Heading2"/>
      </w:pPr>
      <w:r>
        <w:t xml:space="preserve">Conclusion</w:t>
      </w:r>
    </w:p>
    <w:p>
      <w:pPr>
        <w:pStyle w:val="FirstParagraph"/>
      </w:pPr>
      <w:r>
        <w:t xml:space="preserve">The annotated bibliography presented above offers a comprehensive overview of the literature concerning the role of the professor in higher education in Tehran, Iran. The selected sources collectively illustrate that the professor in this context is a complex figure, navigating academic rigor, political constraints, economic challenges, and deep cultural expectations. From the pressure to publish internationally to the duty of community service and moral leadership, the role is demanding and multifaceted. This collection of resources provides a solid foundation for further research into the dynamics of academia in Iran's capital, highlighting both the resilience and the challenges of its scholarly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Tehran, Iran</dc:title>
  <dc:creator/>
  <dc:language>en</dc:language>
  <cp:keywords/>
  <dcterms:created xsi:type="dcterms:W3CDTF">2026-08-07T00:51:53Z</dcterms:created>
  <dcterms:modified xsi:type="dcterms:W3CDTF">2026-08-07T00:51:53Z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