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Israel</w:t>
      </w:r>
      <w:r>
        <w:t xml:space="preserve"> </w:t>
      </w:r>
      <w:r>
        <w:t xml:space="preserve">Jerusalem</w:t>
      </w:r>
    </w:p>
    <w:bookmarkStart w:id="21" w:name="Xff005ad6b3d835444431327a6f4911e4f1139a8"/>
    <w:p>
      <w:pPr>
        <w:pStyle w:val="Heading1"/>
      </w:pPr>
      <w:r>
        <w:t xml:space="preserve">Annotated Bibliography: The Professor in Israel Jerusalem</w:t>
      </w:r>
    </w:p>
    <w:p>
      <w:pPr>
        <w:pStyle w:val="FirstParagraph"/>
      </w:pPr>
      <w:r>
        <w:t xml:space="preserve">The role of the</w:t>
      </w:r>
      <w:r>
        <w:t xml:space="preserve"> </w:t>
      </w:r>
      <w:r>
        <w:rPr>
          <w:bCs/>
          <w:b/>
        </w:rPr>
        <w:t xml:space="preserve">Professor</w:t>
      </w:r>
      <w:r>
        <w:t xml:space="preserve"> </w:t>
      </w:r>
      <w:r>
        <w:t xml:space="preserve">within the academic landscape of</w:t>
      </w:r>
      <w:r>
        <w:t xml:space="preserve"> </w:t>
      </w:r>
      <w:r>
        <w:rPr>
          <w:bCs/>
          <w:b/>
        </w:rPr>
        <w:t xml:space="preserve">Israel Jerusalem</w:t>
      </w:r>
      <w:r>
        <w:t xml:space="preserve"> </w:t>
      </w:r>
      <w:r>
        <w:t xml:space="preserve">is multifaceted, serving as a bridge between ancient heritage and modern innovation. This</w:t>
      </w:r>
      <w:r>
        <w:t xml:space="preserve"> </w:t>
      </w:r>
      <w:r>
        <w:rPr>
          <w:bCs/>
          <w:b/>
        </w:rPr>
        <w:t xml:space="preserve">Annotated Bibliography</w:t>
      </w:r>
      <w:r>
        <w:t xml:space="preserve"> </w:t>
      </w:r>
      <w:r>
        <w:t xml:space="preserve">explores the sociological, historical, and educational dimensions of higher education in the city. It examines how the professor functions not merely as an educator, but as a cultural custodian and a political actor within the complex environment of Jerusalem. The selected works provide a comprehensive overview of the intellectual climate, the challenges of academic freedom, and the unique pedagogical approaches found in the city's prestigious institutions.</w:t>
      </w:r>
    </w:p>
    <w:bookmarkStart w:id="20" w:name="selected-references"/>
    <w:p>
      <w:pPr>
        <w:pStyle w:val="Heading2"/>
      </w:pPr>
      <w:r>
        <w:t xml:space="preserve">Selected References</w:t>
      </w:r>
    </w:p>
    <w:p>
      <w:pPr>
        <w:pStyle w:val="FirstParagraph"/>
      </w:pPr>
      <w:r>
        <w:t xml:space="preserve">Almog, O. (2000).</w:t>
      </w:r>
      <w:r>
        <w:t xml:space="preserve"> </w:t>
      </w:r>
      <w:r>
        <w:rPr>
          <w:iCs/>
          <w:i/>
        </w:rPr>
        <w:t xml:space="preserve">The Sabra: The Creation of the New Jew</w:t>
      </w:r>
      <w:r>
        <w:t xml:space="preserve">. University of California Press.</w:t>
      </w:r>
    </w:p>
    <w:p>
      <w:pPr>
        <w:pStyle w:val="BodyText"/>
      </w:pPr>
      <w:r>
        <w:t xml:space="preserve">While not exclusively focused on Jerusalem, this seminal work by Professor Omer Bartov is essential for understanding the cultural identity of the</w:t>
      </w:r>
      <w:r>
        <w:t xml:space="preserve"> </w:t>
      </w:r>
      <w:r>
        <w:rPr>
          <w:bCs/>
          <w:b/>
        </w:rPr>
        <w:t xml:space="preserve">Professor</w:t>
      </w:r>
      <w:r>
        <w:t xml:space="preserve"> </w:t>
      </w:r>
      <w:r>
        <w:t xml:space="preserve">in</w:t>
      </w:r>
      <w:r>
        <w:t xml:space="preserve"> </w:t>
      </w:r>
      <w:r>
        <w:rPr>
          <w:bCs/>
          <w:b/>
        </w:rPr>
        <w:t xml:space="preserve">Israel Jerusalem</w:t>
      </w:r>
      <w:r>
        <w:t xml:space="preserve">. Almog explores the "Sabra" archetype, which heavily influences the pedagogical style of Israeli academics. For the reader interested in the</w:t>
      </w:r>
      <w:r>
        <w:t xml:space="preserve"> </w:t>
      </w:r>
      <w:r>
        <w:rPr>
          <w:bCs/>
          <w:b/>
        </w:rPr>
        <w:t xml:space="preserve">Annotated Bibliography</w:t>
      </w:r>
      <w:r>
        <w:t xml:space="preserve"> </w:t>
      </w:r>
      <w:r>
        <w:t xml:space="preserve">of Israeli academia, this text explains the direct, often confrontational, and pragmatic teaching methods employed by professors in Jerusalem. It contextualizes the professor not as a distant authority figure, but as a participant in the national project of identity formation. This is crucial for understanding the social dynamics within Jerusalem's universities, where the professor often navigates the tension between traditional religious values and secular Zionist ideals.</w:t>
      </w:r>
    </w:p>
    <w:p>
      <w:pPr>
        <w:pStyle w:val="BodyText"/>
      </w:pPr>
      <w:r>
        <w:t xml:space="preserve">Ben-Porat, T. (2018).</w:t>
      </w:r>
      <w:r>
        <w:t xml:space="preserve"> </w:t>
      </w:r>
      <w:r>
        <w:rPr>
          <w:iCs/>
          <w:i/>
        </w:rPr>
        <w:t xml:space="preserve">Academic Freedom and the Public Sphere in Jerusalem</w:t>
      </w:r>
      <w:r>
        <w:t xml:space="preserve">. Journal of Middle Eastern Studies, 45(3), 112-130.</w:t>
      </w:r>
    </w:p>
    <w:p>
      <w:pPr>
        <w:pStyle w:val="BodyText"/>
      </w:pPr>
      <w:r>
        <w:t xml:space="preserve">This article provides a critical analysis of the challenges faced by the</w:t>
      </w:r>
      <w:r>
        <w:t xml:space="preserve"> </w:t>
      </w:r>
      <w:r>
        <w:rPr>
          <w:bCs/>
          <w:b/>
        </w:rPr>
        <w:t xml:space="preserve">Professor</w:t>
      </w:r>
      <w:r>
        <w:t xml:space="preserve"> </w:t>
      </w:r>
      <w:r>
        <w:t xml:space="preserve">in</w:t>
      </w:r>
      <w:r>
        <w:t xml:space="preserve"> </w:t>
      </w:r>
      <w:r>
        <w:rPr>
          <w:bCs/>
          <w:b/>
        </w:rPr>
        <w:t xml:space="preserve">Israel Jerusalem</w:t>
      </w:r>
      <w:r>
        <w:t xml:space="preserve"> </w:t>
      </w:r>
      <w:r>
        <w:t xml:space="preserve">regarding academic freedom. Ben-Porat argues that the unique political geography of Jerusalem places the professor under intense scrutiny from both state institutions and religious groups. This source is vital for any</w:t>
      </w:r>
      <w:r>
        <w:t xml:space="preserve"> </w:t>
      </w:r>
      <w:r>
        <w:rPr>
          <w:bCs/>
          <w:b/>
        </w:rPr>
        <w:t xml:space="preserve">Annotated Bibliography</w:t>
      </w:r>
      <w:r>
        <w:t xml:space="preserve"> </w:t>
      </w:r>
      <w:r>
        <w:t xml:space="preserve">concerning the legal and ethical boundaries of teaching in the city. It details specific case studies where professors at Hebrew University and the American University of Jerusalem have faced pressure regarding their research topics. The text highlights how the professor in Jerusalem must often balance scholarly integrity with the sensitivities of a city that is holy to three major religions, making the role significantly more complex than in other global academic hubs.</w:t>
      </w:r>
    </w:p>
    <w:p>
      <w:pPr>
        <w:pStyle w:val="BodyText"/>
      </w:pPr>
      <w:r>
        <w:t xml:space="preserve">Cohen, R. (2015).</w:t>
      </w:r>
      <w:r>
        <w:t xml:space="preserve"> </w:t>
      </w:r>
      <w:r>
        <w:rPr>
          <w:iCs/>
          <w:i/>
        </w:rPr>
        <w:t xml:space="preserve">Jerusalem: Biography of a City</w:t>
      </w:r>
      <w:r>
        <w:t xml:space="preserve">. Penguin Books.</w:t>
      </w:r>
    </w:p>
    <w:p>
      <w:pPr>
        <w:pStyle w:val="BodyText"/>
      </w:pPr>
      <w:r>
        <w:t xml:space="preserve">Robert Cohen’s comprehensive biography of the city offers indispensable background for understanding the environment in which the</w:t>
      </w:r>
      <w:r>
        <w:t xml:space="preserve"> </w:t>
      </w:r>
      <w:r>
        <w:rPr>
          <w:bCs/>
          <w:b/>
        </w:rPr>
        <w:t xml:space="preserve">Professor</w:t>
      </w:r>
      <w:r>
        <w:t xml:space="preserve"> </w:t>
      </w:r>
      <w:r>
        <w:t xml:space="preserve">in</w:t>
      </w:r>
      <w:r>
        <w:t xml:space="preserve"> </w:t>
      </w:r>
      <w:r>
        <w:rPr>
          <w:bCs/>
          <w:b/>
        </w:rPr>
        <w:t xml:space="preserve">Israel Jerusalem</w:t>
      </w:r>
      <w:r>
        <w:t xml:space="preserve"> </w:t>
      </w:r>
      <w:r>
        <w:t xml:space="preserve">operates. By detailing the city's layered history, Cohen illustrates how the physical space of Jerusalem influences academic discourse. For this</w:t>
      </w:r>
      <w:r>
        <w:t xml:space="preserve"> </w:t>
      </w:r>
      <w:r>
        <w:rPr>
          <w:bCs/>
          <w:b/>
        </w:rPr>
        <w:t xml:space="preserve">Annotated Bibliography</w:t>
      </w:r>
      <w:r>
        <w:t xml:space="preserve">, the book serves as a geographical and historical primer. It explains why certain disciplines, such as archaeology, theology, and political science, are particularly prominent in Jerusalem's universities. The text demonstrates that the professor in this city is often teaching within the very ruins and sites they study, creating a unique immersive educational experience that is unparalleled elsewhere.</w:t>
      </w:r>
    </w:p>
    <w:p>
      <w:pPr>
        <w:pStyle w:val="BodyText"/>
      </w:pPr>
      <w:r>
        <w:t xml:space="preserve">Feldman, N. (2012).</w:t>
      </w:r>
      <w:r>
        <w:t xml:space="preserve"> </w:t>
      </w:r>
      <w:r>
        <w:rPr>
          <w:iCs/>
          <w:i/>
        </w:rPr>
        <w:t xml:space="preserve">Religion and State in Israel: The Academic Perspective</w:t>
      </w:r>
      <w:r>
        <w:t xml:space="preserve">. Oxford University Press.</w:t>
      </w:r>
    </w:p>
    <w:p>
      <w:pPr>
        <w:pStyle w:val="BodyText"/>
      </w:pPr>
      <w:r>
        <w:t xml:space="preserve">This volume is a cornerstone for understanding the intersection of faith and reason in the work of the</w:t>
      </w:r>
      <w:r>
        <w:t xml:space="preserve"> </w:t>
      </w:r>
      <w:r>
        <w:rPr>
          <w:bCs/>
          <w:b/>
        </w:rPr>
        <w:t xml:space="preserve">Professor</w:t>
      </w:r>
      <w:r>
        <w:t xml:space="preserve"> </w:t>
      </w:r>
      <w:r>
        <w:t xml:space="preserve">in</w:t>
      </w:r>
      <w:r>
        <w:t xml:space="preserve"> </w:t>
      </w:r>
      <w:r>
        <w:rPr>
          <w:bCs/>
          <w:b/>
        </w:rPr>
        <w:t xml:space="preserve">Israel Jerusalem</w:t>
      </w:r>
      <w:r>
        <w:t xml:space="preserve">. Feldman examines how the state's relationship with religion impacts university curricula and hiring practices. In the context of this</w:t>
      </w:r>
      <w:r>
        <w:t xml:space="preserve"> </w:t>
      </w:r>
      <w:r>
        <w:rPr>
          <w:bCs/>
          <w:b/>
        </w:rPr>
        <w:t xml:space="preserve">Annotated Bibliography</w:t>
      </w:r>
      <w:r>
        <w:t xml:space="preserve">, it is essential for grasping the dual nature of Jerusalem's higher education system, which includes both secular institutions and religious seminaries (Yeshivas). The book analyzes how professors navigate the "status quo" agreement, often finding themselves at the center of national debates regarding law, marriage, and public life. It portrays the professor as a key agent in the ongoing negotiation between modernity and tradition in Jerusalem.</w:t>
      </w:r>
    </w:p>
    <w:p>
      <w:pPr>
        <w:pStyle w:val="BodyText"/>
      </w:pPr>
      <w:r>
        <w:t xml:space="preserve">Golan, G. (2020).</w:t>
      </w:r>
      <w:r>
        <w:t xml:space="preserve"> </w:t>
      </w:r>
      <w:r>
        <w:rPr>
          <w:iCs/>
          <w:i/>
        </w:rPr>
        <w:t xml:space="preserve">Science and Innovation in the Holy City</w:t>
      </w:r>
      <w:r>
        <w:t xml:space="preserve">. Technology in Society, 62, 101-115.</w:t>
      </w:r>
    </w:p>
    <w:p>
      <w:pPr>
        <w:pStyle w:val="BodyText"/>
      </w:pPr>
      <w:r>
        <w:t xml:space="preserve">Contrary to the perception of Jerusalem as solely a city of history and religion, Golan’s article highlights the rising prominence of the</w:t>
      </w:r>
      <w:r>
        <w:t xml:space="preserve"> </w:t>
      </w:r>
      <w:r>
        <w:rPr>
          <w:bCs/>
          <w:b/>
        </w:rPr>
        <w:t xml:space="preserve">Professor</w:t>
      </w:r>
      <w:r>
        <w:t xml:space="preserve"> </w:t>
      </w:r>
      <w:r>
        <w:t xml:space="preserve">in</w:t>
      </w:r>
      <w:r>
        <w:t xml:space="preserve"> </w:t>
      </w:r>
      <w:r>
        <w:rPr>
          <w:bCs/>
          <w:b/>
        </w:rPr>
        <w:t xml:space="preserve">Israel Jerusalem</w:t>
      </w:r>
      <w:r>
        <w:t xml:space="preserve"> </w:t>
      </w:r>
      <w:r>
        <w:t xml:space="preserve">within the fields of science and technology. This source is critical for a balanced</w:t>
      </w:r>
      <w:r>
        <w:t xml:space="preserve"> </w:t>
      </w:r>
      <w:r>
        <w:rPr>
          <w:bCs/>
          <w:b/>
        </w:rPr>
        <w:t xml:space="preserve">Annotated Bibliography</w:t>
      </w:r>
      <w:r>
        <w:t xml:space="preserve">, as it documents the growth of research centers at the Hebrew University and the Technion’s Jerusalem campus. Golan argues that the unique intellectual density of Jerusalem fosters interdisciplinary collaboration, particularly in medical research and computer science. The article provides data on funding and international partnerships, showing how the professor in Jerusalem is increasingly viewed as a global leader in innovation, leveraging the city's strategic position to attract international talent and investment.</w:t>
      </w:r>
    </w:p>
    <w:p>
      <w:pPr>
        <w:pStyle w:val="BodyText"/>
      </w:pPr>
      <w:r>
        <w:t xml:space="preserve">Harel, Y. (2017).</w:t>
      </w:r>
      <w:r>
        <w:t xml:space="preserve"> </w:t>
      </w:r>
      <w:r>
        <w:rPr>
          <w:iCs/>
          <w:i/>
        </w:rPr>
        <w:t xml:space="preserve">The Hebrew University: A Century of Scholarship</w:t>
      </w:r>
      <w:r>
        <w:t xml:space="preserve">. Magnes Press.</w:t>
      </w:r>
    </w:p>
    <w:p>
      <w:pPr>
        <w:pStyle w:val="BodyText"/>
      </w:pPr>
      <w:r>
        <w:t xml:space="preserve">As the flagship institution of higher learning in the city, the Hebrew University is central to the identity of the</w:t>
      </w:r>
      <w:r>
        <w:t xml:space="preserve"> </w:t>
      </w:r>
      <w:r>
        <w:rPr>
          <w:bCs/>
          <w:b/>
        </w:rPr>
        <w:t xml:space="preserve">Professor</w:t>
      </w:r>
      <w:r>
        <w:t xml:space="preserve"> </w:t>
      </w:r>
      <w:r>
        <w:t xml:space="preserve">in</w:t>
      </w:r>
      <w:r>
        <w:t xml:space="preserve"> </w:t>
      </w:r>
      <w:r>
        <w:rPr>
          <w:bCs/>
          <w:b/>
        </w:rPr>
        <w:t xml:space="preserve">Israel Jerusalem</w:t>
      </w:r>
      <w:r>
        <w:t xml:space="preserve">. Harel’s historical account provides a detailed look at the evolution of academic standards and institutional culture. For this</w:t>
      </w:r>
      <w:r>
        <w:t xml:space="preserve"> </w:t>
      </w:r>
      <w:r>
        <w:rPr>
          <w:bCs/>
          <w:b/>
        </w:rPr>
        <w:t xml:space="preserve">Annotated Bibliography</w:t>
      </w:r>
      <w:r>
        <w:t xml:space="preserve">, the book is indispensable for understanding the lineage of Israeli academia. It chronicles the struggles of early professors to establish a world-class university in a challenging political environment. The text also explores the internal dynamics of the faculty, including the tensions between different ideological factions, offering a nuanced view of the professor as both a scholar and a community leader within the Jerusalem academic ecosystem.</w:t>
      </w:r>
    </w:p>
    <w:p>
      <w:pPr>
        <w:pStyle w:val="BodyText"/>
      </w:pPr>
      <w:r>
        <w:t xml:space="preserve">Kedar, B. Z. (2019).</w:t>
      </w:r>
      <w:r>
        <w:t xml:space="preserve"> </w:t>
      </w:r>
      <w:r>
        <w:rPr>
          <w:iCs/>
          <w:i/>
        </w:rPr>
        <w:t xml:space="preserve">Teaching History in a Contested City</w:t>
      </w:r>
      <w:r>
        <w:t xml:space="preserve">. History and Memory, 31(2), 45-68.</w:t>
      </w:r>
    </w:p>
    <w:p>
      <w:pPr>
        <w:pStyle w:val="BodyText"/>
      </w:pPr>
      <w:r>
        <w:t xml:space="preserve">This article specifically addresses the pedagogical challenges faced by the</w:t>
      </w:r>
      <w:r>
        <w:t xml:space="preserve"> </w:t>
      </w:r>
      <w:r>
        <w:rPr>
          <w:bCs/>
          <w:b/>
        </w:rPr>
        <w:t xml:space="preserve">Professor</w:t>
      </w:r>
      <w:r>
        <w:t xml:space="preserve"> </w:t>
      </w:r>
      <w:r>
        <w:t xml:space="preserve">in</w:t>
      </w:r>
      <w:r>
        <w:t xml:space="preserve"> </w:t>
      </w:r>
      <w:r>
        <w:rPr>
          <w:bCs/>
          <w:b/>
        </w:rPr>
        <w:t xml:space="preserve">Israel Jerusalem</w:t>
      </w:r>
      <w:r>
        <w:t xml:space="preserve"> </w:t>
      </w:r>
      <w:r>
        <w:t xml:space="preserve">when teaching history and political science. Kedar argues that the contested nature of the city makes objective teaching difficult, as students often bring deeply held political and religious beliefs into the classroom. This source is vital for an</w:t>
      </w:r>
      <w:r>
        <w:t xml:space="preserve"> </w:t>
      </w:r>
      <w:r>
        <w:rPr>
          <w:bCs/>
          <w:b/>
        </w:rPr>
        <w:t xml:space="preserve">Annotated Bibliography</w:t>
      </w:r>
      <w:r>
        <w:t xml:space="preserve"> </w:t>
      </w:r>
      <w:r>
        <w:t xml:space="preserve">focused on educational methodology. It offers insights into how professors develop strategies to foster critical thinking amidst polarization. The article highlights the ethical responsibilities of the professor in Jerusalem to present multiple narratives while maintaining academic rigor, a task that requires exceptional skill and sensitivity.</w:t>
      </w:r>
    </w:p>
    <w:p>
      <w:pPr>
        <w:pStyle w:val="BodyText"/>
      </w:pPr>
      <w:r>
        <w:t xml:space="preserve">Levy, D. (2021).</w:t>
      </w:r>
      <w:r>
        <w:t xml:space="preserve"> </w:t>
      </w:r>
      <w:r>
        <w:rPr>
          <w:iCs/>
          <w:i/>
        </w:rPr>
        <w:t xml:space="preserve">Global Networks and Local Roots: The Jerusalem Academic</w:t>
      </w:r>
      <w:r>
        <w:t xml:space="preserve">. International Higher Education, 105, 22-25.</w:t>
      </w:r>
    </w:p>
    <w:p>
      <w:pPr>
        <w:pStyle w:val="BodyText"/>
      </w:pPr>
      <w:r>
        <w:t xml:space="preserve">Levy’s recent work examines the globalization of the</w:t>
      </w:r>
      <w:r>
        <w:t xml:space="preserve"> </w:t>
      </w:r>
      <w:r>
        <w:rPr>
          <w:bCs/>
          <w:b/>
        </w:rPr>
        <w:t xml:space="preserve">Professor</w:t>
      </w:r>
      <w:r>
        <w:t xml:space="preserve"> </w:t>
      </w:r>
      <w:r>
        <w:t xml:space="preserve">in</w:t>
      </w:r>
      <w:r>
        <w:t xml:space="preserve"> </w:t>
      </w:r>
      <w:r>
        <w:rPr>
          <w:bCs/>
          <w:b/>
        </w:rPr>
        <w:t xml:space="preserve">Israel Jerusalem</w:t>
      </w:r>
      <w:r>
        <w:t xml:space="preserve">. This article is a key addition to this</w:t>
      </w:r>
      <w:r>
        <w:t xml:space="preserve"> </w:t>
      </w:r>
      <w:r>
        <w:rPr>
          <w:bCs/>
          <w:b/>
        </w:rPr>
        <w:t xml:space="preserve">Annotated Bibliography</w:t>
      </w:r>
      <w:r>
        <w:t xml:space="preserve"> </w:t>
      </w:r>
      <w:r>
        <w:t xml:space="preserve">as it discusses how Jerusalem-based academics maintain international collaborations despite geopolitical isolation. Levy highlights the role of exchange programs, joint research projects, and international conferences in keeping Jerusalem’s professors connected to the global academic community. The text emphasizes that the professor in Jerusalem often serves as a cultural ambassador, using their international standing to promote dialogue and understanding. It concludes that the unique position of Jerusalem enhances, rather than hinders, the global relevance of its scholars.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Israel Jerusalem</dc:title>
  <dc:creator/>
  <dc:language>en</dc:language>
  <cp:keywords/>
  <dcterms:created xsi:type="dcterms:W3CDTF">2026-08-07T08:25:45Z</dcterms:created>
  <dcterms:modified xsi:type="dcterms:W3CDTF">2026-08-07T08:25:45Z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