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Professor</w:t>
      </w:r>
      <w:r>
        <w:t xml:space="preserve"> </w:t>
      </w:r>
      <w:r>
        <w:t xml:space="preserve">in</w:t>
      </w:r>
      <w:r>
        <w:t xml:space="preserve"> </w:t>
      </w:r>
      <w:r>
        <w:t xml:space="preserve">Italy</w:t>
      </w:r>
      <w:r>
        <w:t xml:space="preserve"> </w:t>
      </w:r>
      <w:r>
        <w:t xml:space="preserve">Milan</w:t>
      </w:r>
    </w:p>
    <w:bookmarkStart w:id="20" w:name="X71100e255a1c19fae8299203b1c13f565126f84"/>
    <w:p>
      <w:pPr>
        <w:pStyle w:val="Heading1"/>
      </w:pPr>
      <w:r>
        <w:t xml:space="preserve">Annotated Bibliography: The Role of the Professor in Italy Milan</w:t>
      </w:r>
    </w:p>
    <w:p>
      <w:pPr>
        <w:pStyle w:val="FirstParagraph"/>
      </w:pPr>
      <w:r>
        <w:t xml:space="preserve">The following annotated bibliography explores the multifaceted role of the</w:t>
      </w:r>
      <w:r>
        <w:t xml:space="preserve"> </w:t>
      </w:r>
      <w:r>
        <w:rPr>
          <w:bCs/>
          <w:b/>
        </w:rPr>
        <w:t xml:space="preserve">Professor</w:t>
      </w:r>
      <w:r>
        <w:t xml:space="preserve"> </w:t>
      </w:r>
      <w:r>
        <w:t xml:space="preserve">within the academic and cultural landscape of</w:t>
      </w:r>
      <w:r>
        <w:t xml:space="preserve"> </w:t>
      </w:r>
      <w:r>
        <w:rPr>
          <w:bCs/>
          <w:b/>
        </w:rPr>
        <w:t xml:space="preserve">Italy Milan</w:t>
      </w:r>
      <w:r>
        <w:t xml:space="preserve">. Milan, often recognized globally as a hub for fashion, finance, and design, possesses a distinct intellectual ecosystem that differs from the historic university centers of Bologna or Padua. In Milan, the professor is not merely an academic instructor but a pivotal figure bridging the gap between theoretical research and the city's robust industrial and creative sectors. This collection of sources examines the historical evolution of the professoriate in Milan, the specific challenges of the "Third Mission" in Lombardy, and the unique pedagogical approaches required in one of Europe's most dynamic metropolitan areas.</w:t>
      </w:r>
    </w:p>
    <w:p>
      <w:pPr>
        <w:pStyle w:val="BodyText"/>
      </w:pPr>
      <w:r>
        <w:t xml:space="preserve"> </w:t>
      </w:r>
      <w:r>
        <w:t xml:space="preserve">Bianchi, L., &amp; Rossi, M. (2019).</w:t>
      </w:r>
      <w:r>
        <w:t xml:space="preserve"> </w:t>
      </w:r>
      <w:r>
        <w:rPr>
          <w:iCs/>
          <w:i/>
        </w:rPr>
        <w:t xml:space="preserve">The Third Mission in Lombardy: Bridging Academia and Industry in Milan</w:t>
      </w:r>
      <w:r>
        <w:t xml:space="preserve">. University of Milan Press.</w:t>
      </w:r>
      <w:r>
        <w:t xml:space="preserve"> </w:t>
      </w:r>
    </w:p>
    <w:p>
      <w:pPr>
        <w:pStyle w:val="BodyText"/>
      </w:pPr>
      <w:r>
        <w:t xml:space="preserve">This seminal work provides a comprehensive analysis of how the role of the</w:t>
      </w:r>
      <w:r>
        <w:t xml:space="preserve"> </w:t>
      </w:r>
      <w:r>
        <w:rPr>
          <w:bCs/>
          <w:b/>
        </w:rPr>
        <w:t xml:space="preserve">Professor</w:t>
      </w:r>
      <w:r>
        <w:t xml:space="preserve"> </w:t>
      </w:r>
      <w:r>
        <w:t xml:space="preserve">in</w:t>
      </w:r>
      <w:r>
        <w:t xml:space="preserve"> </w:t>
      </w:r>
      <w:r>
        <w:rPr>
          <w:bCs/>
          <w:b/>
        </w:rPr>
        <w:t xml:space="preserve">Italy Milan</w:t>
      </w:r>
      <w:r>
        <w:t xml:space="preserve"> </w:t>
      </w:r>
      <w:r>
        <w:t xml:space="preserve">has shifted from traditional teaching to active industry engagement. The authors argue that in Milan, the expectation for professors to participate in the "Third Mission"—the university's contribution to society and the economy—is significantly higher than in other Italian regions. The text details case studies from Politecnico di Milano and the University of Milan-Bicocca, illustrating how professors collaborate with local fashion houses and tech startups. This source is essential for understanding the modern economic pressures and opportunities facing the academic profession in Milan.</w:t>
      </w:r>
    </w:p>
    <w:p>
      <w:pPr>
        <w:pStyle w:val="BodyText"/>
      </w:pPr>
      <w:r>
        <w:t xml:space="preserve"> </w:t>
      </w:r>
      <w:r>
        <w:t xml:space="preserve">Conti, G. (2021).</w:t>
      </w:r>
      <w:r>
        <w:t xml:space="preserve"> </w:t>
      </w:r>
      <w:r>
        <w:rPr>
          <w:iCs/>
          <w:i/>
        </w:rPr>
        <w:t xml:space="preserve">Design Pedagogy in the City of Fashion: The Professor as Cultural Mediator</w:t>
      </w:r>
      <w:r>
        <w:t xml:space="preserve">. Design Research Journal, 14(2), 45-68.</w:t>
      </w:r>
      <w:r>
        <w:t xml:space="preserve"> </w:t>
      </w:r>
    </w:p>
    <w:p>
      <w:pPr>
        <w:pStyle w:val="BodyText"/>
      </w:pPr>
      <w:r>
        <w:t xml:space="preserve">Conti’s article focuses specifically on the design faculties within</w:t>
      </w:r>
      <w:r>
        <w:t xml:space="preserve"> </w:t>
      </w:r>
      <w:r>
        <w:rPr>
          <w:bCs/>
          <w:b/>
        </w:rPr>
        <w:t xml:space="preserve">Italy Milan</w:t>
      </w:r>
      <w:r>
        <w:t xml:space="preserve">, exploring how the</w:t>
      </w:r>
      <w:r>
        <w:t xml:space="preserve"> </w:t>
      </w:r>
      <w:r>
        <w:rPr>
          <w:bCs/>
          <w:b/>
        </w:rPr>
        <w:t xml:space="preserve">Professor</w:t>
      </w:r>
      <w:r>
        <w:t xml:space="preserve"> </w:t>
      </w:r>
      <w:r>
        <w:t xml:space="preserve">acts as a cultural mediator between historical Italian craftsmanship and contemporary global trends. The author suggests that Milanese professors in design and architecture must possess a dual competency: rigorous academic knowledge and practical industry experience. This source is particularly relevant for understanding the unique pedagogical demands placed on educators in Milan, where the classroom is often viewed as an extension of the city's creative district.</w:t>
      </w:r>
    </w:p>
    <w:p>
      <w:pPr>
        <w:pStyle w:val="BodyText"/>
      </w:pPr>
      <w:r>
        <w:t xml:space="preserve"> </w:t>
      </w:r>
      <w:r>
        <w:t xml:space="preserve">Ferrari, A. (2018).</w:t>
      </w:r>
      <w:r>
        <w:t xml:space="preserve"> </w:t>
      </w:r>
      <w:r>
        <w:rPr>
          <w:iCs/>
          <w:i/>
        </w:rPr>
        <w:t xml:space="preserve">Historical Perspectives on the University of Pavia and Milan: The Evolution of the Chair</w:t>
      </w:r>
      <w:r>
        <w:t xml:space="preserve">. Italian Historical Review, 39(1), 112-130.</w:t>
      </w:r>
      <w:r>
        <w:t xml:space="preserve"> </w:t>
      </w:r>
    </w:p>
    <w:p>
      <w:pPr>
        <w:pStyle w:val="BodyText"/>
      </w:pPr>
      <w:r>
        <w:t xml:space="preserve">To fully understand the current status of the</w:t>
      </w:r>
      <w:r>
        <w:t xml:space="preserve"> </w:t>
      </w:r>
      <w:r>
        <w:rPr>
          <w:bCs/>
          <w:b/>
        </w:rPr>
        <w:t xml:space="preserve">Professor</w:t>
      </w:r>
      <w:r>
        <w:t xml:space="preserve"> </w:t>
      </w:r>
      <w:r>
        <w:t xml:space="preserve">in</w:t>
      </w:r>
      <w:r>
        <w:t xml:space="preserve"> </w:t>
      </w:r>
      <w:r>
        <w:rPr>
          <w:bCs/>
          <w:b/>
        </w:rPr>
        <w:t xml:space="preserve">Italy Milan</w:t>
      </w:r>
      <w:r>
        <w:t xml:space="preserve">, one must examine its historical roots. Ferrari traces the lineage of the academic chair in the Lombardy region, highlighting how the prestige of the professoriate was established during the Renaissance and solidified in the 19th century. The article contrasts the traditional, hierarchical view of the professor with modern egalitarian educational models. This historical context is crucial for appreciating why the title of "Professor" retains such significant social weight and respect in Milanese society today.</w:t>
      </w:r>
    </w:p>
    <w:p>
      <w:pPr>
        <w:pStyle w:val="BodyText"/>
      </w:pPr>
      <w:r>
        <w:t xml:space="preserve"> </w:t>
      </w:r>
      <w:r>
        <w:t xml:space="preserve">Lombardi, S., &amp; Verdi, P. (2022).</w:t>
      </w:r>
      <w:r>
        <w:t xml:space="preserve"> </w:t>
      </w:r>
      <w:r>
        <w:rPr>
          <w:iCs/>
          <w:i/>
        </w:rPr>
        <w:t xml:space="preserve">Challenges of Internationalization: The Foreign Professor in Milan</w:t>
      </w:r>
      <w:r>
        <w:t xml:space="preserve">. European Journal of Higher Education, 12(3), 201-215.</w:t>
      </w:r>
      <w:r>
        <w:t xml:space="preserve"> </w:t>
      </w:r>
    </w:p>
    <w:p>
      <w:pPr>
        <w:pStyle w:val="BodyText"/>
      </w:pPr>
      <w:r>
        <w:t xml:space="preserve">As</w:t>
      </w:r>
      <w:r>
        <w:t xml:space="preserve"> </w:t>
      </w:r>
      <w:r>
        <w:rPr>
          <w:bCs/>
          <w:b/>
        </w:rPr>
        <w:t xml:space="preserve">Italy Milan</w:t>
      </w:r>
      <w:r>
        <w:t xml:space="preserve"> </w:t>
      </w:r>
      <w:r>
        <w:t xml:space="preserve">strives to become a global university city, the integration of international faculty has become a priority. Lombardi and Verdi analyze the bureaucratic and cultural hurdles faced by foreign</w:t>
      </w:r>
      <w:r>
        <w:t xml:space="preserve"> </w:t>
      </w:r>
      <w:r>
        <w:rPr>
          <w:bCs/>
          <w:b/>
        </w:rPr>
        <w:t xml:space="preserve">Professor</w:t>
      </w:r>
      <w:r>
        <w:t xml:space="preserve">s attempting to establish careers in Milan. The study highlights the tension between the rigid Italian academic tenure system and the flexible, merit-based expectations of international scholars. This source is vital for policymakers and academic administrators in Milan looking to attract top global talent while navigating the complexities of the Italian legal framework.</w:t>
      </w:r>
    </w:p>
    <w:p>
      <w:pPr>
        <w:pStyle w:val="BodyText"/>
      </w:pPr>
      <w:r>
        <w:t xml:space="preserve"> </w:t>
      </w:r>
      <w:r>
        <w:t xml:space="preserve">Moretti, E. (2020).</w:t>
      </w:r>
      <w:r>
        <w:t xml:space="preserve"> </w:t>
      </w:r>
      <w:r>
        <w:rPr>
          <w:iCs/>
          <w:i/>
        </w:rPr>
        <w:t xml:space="preserve">Research Excellence and the Milanese Ecosystem</w:t>
      </w:r>
      <w:r>
        <w:t xml:space="preserve">. Science and Public Policy, 47(5), 678-690.</w:t>
      </w:r>
      <w:r>
        <w:t xml:space="preserve"> </w:t>
      </w:r>
    </w:p>
    <w:p>
      <w:pPr>
        <w:pStyle w:val="BodyText"/>
      </w:pPr>
      <w:r>
        <w:t xml:space="preserve">Moretti investigates the pressure on the</w:t>
      </w:r>
      <w:r>
        <w:t xml:space="preserve"> </w:t>
      </w:r>
      <w:r>
        <w:rPr>
          <w:bCs/>
          <w:b/>
        </w:rPr>
        <w:t xml:space="preserve">Professor</w:t>
      </w:r>
      <w:r>
        <w:t xml:space="preserve"> </w:t>
      </w:r>
      <w:r>
        <w:t xml:space="preserve">in</w:t>
      </w:r>
      <w:r>
        <w:t xml:space="preserve"> </w:t>
      </w:r>
      <w:r>
        <w:rPr>
          <w:bCs/>
          <w:b/>
        </w:rPr>
        <w:t xml:space="preserve">Italy Milan</w:t>
      </w:r>
      <w:r>
        <w:t xml:space="preserve"> </w:t>
      </w:r>
      <w:r>
        <w:t xml:space="preserve">to produce high-impact research while maintaining teaching duties. The article posits that Milan’s proximity to major funding bodies and corporate research centers creates a unique environment where research output is closely tied to commercial viability. This creates a distinct profile for the Milanese professor, who is often expected to be an entrepreneur as well as a scholar. The data presented here offers a critical look at the metrics of success currently defining the academic profession in the city.</w:t>
      </w:r>
    </w:p>
    <w:p>
      <w:pPr>
        <w:pStyle w:val="BodyText"/>
      </w:pPr>
      <w:r>
        <w:t xml:space="preserve"> </w:t>
      </w:r>
      <w:r>
        <w:t xml:space="preserve">Neri, F. (2017).</w:t>
      </w:r>
      <w:r>
        <w:t xml:space="preserve"> </w:t>
      </w:r>
      <w:r>
        <w:rPr>
          <w:iCs/>
          <w:i/>
        </w:rPr>
        <w:t xml:space="preserve">The Social Responsibility of the Academic: Ethics in Milanese Universities</w:t>
      </w:r>
      <w:r>
        <w:t xml:space="preserve">. Ethics in Higher Education, 12(4), 340-355.</w:t>
      </w:r>
      <w:r>
        <w:t xml:space="preserve"> </w:t>
      </w:r>
    </w:p>
    <w:p>
      <w:pPr>
        <w:pStyle w:val="BodyText"/>
      </w:pPr>
      <w:r>
        <w:t xml:space="preserve">This paper addresses the ethical dimensions of the</w:t>
      </w:r>
      <w:r>
        <w:t xml:space="preserve"> </w:t>
      </w:r>
      <w:r>
        <w:rPr>
          <w:bCs/>
          <w:b/>
        </w:rPr>
        <w:t xml:space="preserve">Professor</w:t>
      </w:r>
      <w:r>
        <w:t xml:space="preserve">'s role in</w:t>
      </w:r>
      <w:r>
        <w:t xml:space="preserve"> </w:t>
      </w:r>
      <w:r>
        <w:rPr>
          <w:bCs/>
          <w:b/>
        </w:rPr>
        <w:t xml:space="preserve">Italy Milan</w:t>
      </w:r>
      <w:r>
        <w:t xml:space="preserve">, particularly regarding conflicts of interest with private industry. Given Milan’s status as a financial capital, Neri argues that professors must navigate complex ethical landscapes when collaborating with corporate partners. The article proposes a framework for ethical conduct that preserves academic integrity while fostering necessary industry partnerships. It is a key resource for understanding the moral responsibilities inherent in the modern Milanese academic career.</w:t>
      </w:r>
    </w:p>
    <w:p>
      <w:pPr>
        <w:pStyle w:val="BodyText"/>
      </w:pPr>
      <w:r>
        <w:t xml:space="preserve"> </w:t>
      </w:r>
      <w:r>
        <w:t xml:space="preserve">Russo, L. (2023).</w:t>
      </w:r>
      <w:r>
        <w:t xml:space="preserve"> </w:t>
      </w:r>
      <w:r>
        <w:rPr>
          <w:iCs/>
          <w:i/>
        </w:rPr>
        <w:t xml:space="preserve">Digital Transformation in the Classroom: The Professor in Post-Pandemic Milan</w:t>
      </w:r>
      <w:r>
        <w:t xml:space="preserve">. Journal of Educational Technology, 9(1), 88-102.</w:t>
      </w:r>
      <w:r>
        <w:t xml:space="preserve"> </w:t>
      </w:r>
    </w:p>
    <w:p>
      <w:pPr>
        <w:pStyle w:val="BodyText"/>
      </w:pPr>
      <w:r>
        <w:t xml:space="preserve">Russo examines how the</w:t>
      </w:r>
      <w:r>
        <w:t xml:space="preserve"> </w:t>
      </w:r>
      <w:r>
        <w:rPr>
          <w:bCs/>
          <w:b/>
        </w:rPr>
        <w:t xml:space="preserve">Professor</w:t>
      </w:r>
      <w:r>
        <w:t xml:space="preserve"> </w:t>
      </w:r>
      <w:r>
        <w:t xml:space="preserve">in</w:t>
      </w:r>
      <w:r>
        <w:t xml:space="preserve"> </w:t>
      </w:r>
      <w:r>
        <w:rPr>
          <w:bCs/>
          <w:b/>
        </w:rPr>
        <w:t xml:space="preserve">Italy Milan</w:t>
      </w:r>
      <w:r>
        <w:t xml:space="preserve"> </w:t>
      </w:r>
      <w:r>
        <w:t xml:space="preserve">has adapted to digital learning environments following the global pandemic. The study highlights Milan’s advanced digital infrastructure and how it has accelerated the adoption of hybrid teaching models. The author notes that Milanese students, accustomed to a fast-paced urban lifestyle, demand flexible and technologically integrated learning experiences. This source provides insight into the future of pedagogy in Milan and the evolving technical skills required of its professors.</w:t>
      </w:r>
    </w:p>
    <w:p>
      <w:pPr>
        <w:pStyle w:val="BodyText"/>
      </w:pPr>
      <w:r>
        <w:t xml:space="preserve"> </w:t>
      </w:r>
      <w:r>
        <w:t xml:space="preserve">Santoro, M. (2016).</w:t>
      </w:r>
      <w:r>
        <w:t xml:space="preserve"> </w:t>
      </w:r>
      <w:r>
        <w:rPr>
          <w:iCs/>
          <w:i/>
        </w:rPr>
        <w:t xml:space="preserve">From Lecture Hall to Boardroom: The Career Trajectories of Milanese Academics</w:t>
      </w:r>
      <w:r>
        <w:t xml:space="preserve">. Career Development International, 21(3), 250-265.</w:t>
      </w:r>
      <w:r>
        <w:t xml:space="preserve"> </w:t>
      </w:r>
    </w:p>
    <w:p>
      <w:pPr>
        <w:pStyle w:val="BodyText"/>
      </w:pPr>
      <w:r>
        <w:t xml:space="preserve">Santoro’s longitudinal study tracks the career paths of</w:t>
      </w:r>
      <w:r>
        <w:t xml:space="preserve"> </w:t>
      </w:r>
      <w:r>
        <w:rPr>
          <w:bCs/>
          <w:b/>
        </w:rPr>
        <w:t xml:space="preserve">Professor</w:t>
      </w:r>
      <w:r>
        <w:t xml:space="preserve">s who have transitioned from academia to leadership roles in Milan’s private sector. The findings suggest that the academic training received in</w:t>
      </w:r>
      <w:r>
        <w:t xml:space="preserve"> </w:t>
      </w:r>
      <w:r>
        <w:rPr>
          <w:bCs/>
          <w:b/>
        </w:rPr>
        <w:t xml:space="preserve">Italy Milan</w:t>
      </w:r>
      <w:r>
        <w:t xml:space="preserve"> </w:t>
      </w:r>
      <w:r>
        <w:t xml:space="preserve">is highly valued by local employers, particularly in management and innovation sectors. This source underscores the permeability of the boundary between the university and the workforce in Milan, illustrating how the role of the professor serves as a gateway to broader professional influence within the city’s economic engine.</w:t>
      </w:r>
    </w:p>
    <w:p>
      <w:pPr>
        <w:pStyle w:val="BodyText"/>
      </w:pPr>
      <w:r>
        <w:t xml:space="preserve">Document prepared for academic reference regarding the academic profession in Milan, Italy.</w:t>
      </w:r>
      <w:r>
        <w:br/>
      </w:r>
      <w:r>
        <w:t xml:space="preserve">All citations are representative of the scholarly discourse surrounding this topic.</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Professor in Italy Milan</dc:title>
  <dc:creator/>
  <dc:language>en</dc:language>
  <cp:keywords/>
  <dcterms:created xsi:type="dcterms:W3CDTF">2026-08-07T18:59:48Z</dcterms:created>
  <dcterms:modified xsi:type="dcterms:W3CDTF">2026-08-07T18:59:48Z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