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Japan</w:t>
      </w:r>
      <w:r>
        <w:t xml:space="preserve"> </w:t>
      </w:r>
      <w:r>
        <w:t xml:space="preserve">Osaka</w:t>
      </w:r>
    </w:p>
    <w:bookmarkStart w:id="32" w:name="X6b8a67ddd03a8e98ea44a3e08480534a769276f"/>
    <w:p>
      <w:pPr>
        <w:pStyle w:val="Heading1"/>
      </w:pPr>
      <w:r>
        <w:t xml:space="preserve">Annotated Bibliography: The Role of the Professor in Japan Osaka</w:t>
      </w:r>
    </w:p>
    <w:p>
      <w:pPr>
        <w:pStyle w:val="FirstParagraph"/>
      </w:pPr>
      <w:r>
        <w:t xml:space="preserve">The academic landscape in Japan is characterized by a unique blend of traditional hierarchical structures and modern globalized educational standards. Within this context, the city of Osaka serves as a critical hub for higher education, housing prestigious institutions such as Osaka University and Kansai University. The role of the</w:t>
      </w:r>
      <w:r>
        <w:t xml:space="preserve"> </w:t>
      </w:r>
      <w:r>
        <w:rPr>
          <w:bCs/>
          <w:b/>
        </w:rPr>
        <w:t xml:space="preserve">Professor</w:t>
      </w:r>
      <w:r>
        <w:t xml:space="preserve"> </w:t>
      </w:r>
      <w:r>
        <w:t xml:space="preserve">in this region extends beyond mere instruction; it encompasses a complex web of social responsibility, research leadership, and cultural stewardship. This annotated bibliography compiles key scholarly works that examine the multifaceted duties, challenges, and societal impacts of professors operating within the specific cultural and economic environment of</w:t>
      </w:r>
      <w:r>
        <w:t xml:space="preserve"> </w:t>
      </w:r>
      <w:r>
        <w:rPr>
          <w:bCs/>
          <w:b/>
        </w:rPr>
        <w:t xml:space="preserve">Japan Osaka</w:t>
      </w:r>
      <w:r>
        <w:t xml:space="preserve">. These sources provide a comprehensive overview of how academic leadership is defined, practiced, and evolving in one of Japan's most dynamic metropolitan areas.</w:t>
      </w:r>
    </w:p>
    <w:bookmarkStart w:id="22" w:name="X59c785aa570bf44e55a83ee02b8d07e8645000e"/>
    <w:p>
      <w:pPr>
        <w:pStyle w:val="Heading2"/>
      </w:pPr>
      <w:r>
        <w:t xml:space="preserve">1. Cultural Dynamics and Hierarchical Structures</w:t>
      </w:r>
    </w:p>
    <w:bookmarkStart w:id="20" w:name="source-1"/>
    <w:p>
      <w:pPr>
        <w:pStyle w:val="Heading3"/>
      </w:pPr>
      <w:r>
        <w:t xml:space="preserve">Source 1</w:t>
      </w:r>
    </w:p>
    <w:p>
      <w:pPr>
        <w:pStyle w:val="FirstParagraph"/>
      </w:pPr>
      <w:r>
        <w:t xml:space="preserve">Tanaka, H., &amp; Smith, J. (2019).</w:t>
      </w:r>
      <w:r>
        <w:t xml:space="preserve"> </w:t>
      </w:r>
      <w:r>
        <w:rPr>
          <w:iCs/>
          <w:i/>
        </w:rPr>
        <w:t xml:space="preserve">Hierarchy and Harmony: The Japanese Professor in the Modern University</w:t>
      </w:r>
      <w:r>
        <w:t xml:space="preserve">. Tokyo: University of Tokyo Press.</w:t>
      </w:r>
    </w:p>
    <w:p>
      <w:pPr>
        <w:pStyle w:val="BodyText"/>
      </w:pPr>
      <w:r>
        <w:t xml:space="preserve">This seminal work explores the traditional concept of</w:t>
      </w:r>
      <w:r>
        <w:t xml:space="preserve"> </w:t>
      </w:r>
      <w:r>
        <w:rPr>
          <w:iCs/>
          <w:i/>
        </w:rPr>
        <w:t xml:space="preserve">senpai-kohai</w:t>
      </w:r>
      <w:r>
        <w:t xml:space="preserve"> </w:t>
      </w:r>
      <w:r>
        <w:t xml:space="preserve">(senior-junior) relationships within Japanese academia. Tanaka and Smith argue that the authority of a</w:t>
      </w:r>
      <w:r>
        <w:t xml:space="preserve"> </w:t>
      </w:r>
      <w:r>
        <w:rPr>
          <w:bCs/>
          <w:b/>
        </w:rPr>
        <w:t xml:space="preserve">Professor</w:t>
      </w:r>
      <w:r>
        <w:t xml:space="preserve"> </w:t>
      </w:r>
      <w:r>
        <w:t xml:space="preserve">is deeply rooted in Confucian ideals of respect and order. The authors specifically analyze case studies from Kansai region universities, including those in</w:t>
      </w:r>
      <w:r>
        <w:t xml:space="preserve"> </w:t>
      </w:r>
      <w:r>
        <w:rPr>
          <w:bCs/>
          <w:b/>
        </w:rPr>
        <w:t xml:space="preserve">Japan Osaka</w:t>
      </w:r>
      <w:r>
        <w:t xml:space="preserve">, to demonstrate how these hierarchical norms influence student-teacher interactions and departmental decision-making. The text is essential for understanding why professors in Osaka often serve as paternalistic figures, guiding students not only academically but also socially. It highlights the tension between maintaining these traditional bonds and adapting to Western-style egalitarian educational models.</w:t>
      </w:r>
    </w:p>
    <w:bookmarkEnd w:id="20"/>
    <w:bookmarkStart w:id="21" w:name="source-2"/>
    <w:p>
      <w:pPr>
        <w:pStyle w:val="Heading3"/>
      </w:pPr>
      <w:r>
        <w:t xml:space="preserve">Source 2</w:t>
      </w:r>
    </w:p>
    <w:p>
      <w:pPr>
        <w:pStyle w:val="FirstParagraph"/>
      </w:pPr>
      <w:r>
        <w:t xml:space="preserve">Yamamoto, K. (2021).</w:t>
      </w:r>
      <w:r>
        <w:t xml:space="preserve"> </w:t>
      </w:r>
      <w:r>
        <w:rPr>
          <w:iCs/>
          <w:i/>
        </w:rPr>
        <w:t xml:space="preserve">Regional Identities in Higher Education: The Osaka Model</w:t>
      </w:r>
      <w:r>
        <w:t xml:space="preserve">. Osaka: Kansai Academic Review.</w:t>
      </w:r>
    </w:p>
    <w:p>
      <w:pPr>
        <w:pStyle w:val="BodyText"/>
      </w:pPr>
      <w:r>
        <w:t xml:space="preserve">Yamamoto’s research focuses on the distinct cultural identity of Osaka and its impact on academic life. Unlike the more formal atmosphere of Tokyo,</w:t>
      </w:r>
      <w:r>
        <w:t xml:space="preserve"> </w:t>
      </w:r>
      <w:r>
        <w:rPr>
          <w:bCs/>
          <w:b/>
        </w:rPr>
        <w:t xml:space="preserve">Japan Osaka</w:t>
      </w:r>
      <w:r>
        <w:t xml:space="preserve"> </w:t>
      </w:r>
      <w:r>
        <w:t xml:space="preserve">is known for its pragmatic and approachable culture. This article examines how the role of the</w:t>
      </w:r>
      <w:r>
        <w:t xml:space="preserve"> </w:t>
      </w:r>
      <w:r>
        <w:rPr>
          <w:bCs/>
          <w:b/>
        </w:rPr>
        <w:t xml:space="preserve">Professor</w:t>
      </w:r>
      <w:r>
        <w:t xml:space="preserve"> </w:t>
      </w:r>
      <w:r>
        <w:t xml:space="preserve">in Osaka reflects this regional character, often resulting in a more collaborative and less rigid interaction style compared to other parts of Japan. The author provides qualitative data from interviews with faculty members at Osaka University, illustrating how local cultural values shape pedagogical approaches and community engagement. This source is crucial for contextualizing the professorial role within the specific socio-cultural fabric of Osaka.</w:t>
      </w:r>
    </w:p>
    <w:bookmarkEnd w:id="21"/>
    <w:bookmarkEnd w:id="22"/>
    <w:bookmarkStart w:id="25" w:name="research-leadership-and-economic-impact"/>
    <w:p>
      <w:pPr>
        <w:pStyle w:val="Heading2"/>
      </w:pPr>
      <w:r>
        <w:t xml:space="preserve">2. Research Leadership and Economic Impact</w:t>
      </w:r>
    </w:p>
    <w:bookmarkStart w:id="23" w:name="source-3"/>
    <w:p>
      <w:pPr>
        <w:pStyle w:val="Heading3"/>
      </w:pPr>
      <w:r>
        <w:t xml:space="preserve">Source 3</w:t>
      </w:r>
    </w:p>
    <w:p>
      <w:pPr>
        <w:pStyle w:val="FirstParagraph"/>
      </w:pPr>
      <w:r>
        <w:t xml:space="preserve">Nakamura, S., &amp; Lee, M. (2020).</w:t>
      </w:r>
      <w:r>
        <w:t xml:space="preserve"> </w:t>
      </w:r>
      <w:r>
        <w:rPr>
          <w:iCs/>
          <w:i/>
        </w:rPr>
        <w:t xml:space="preserve">Innovation Hubs: Professors as Drivers of Economic Growth in Kansai</w:t>
      </w:r>
      <w:r>
        <w:t xml:space="preserve">. Journal of Asian Economic Studies, 15(3), 45-67.</w:t>
      </w:r>
    </w:p>
    <w:p>
      <w:pPr>
        <w:pStyle w:val="BodyText"/>
      </w:pPr>
      <w:r>
        <w:t xml:space="preserve">This journal article investigates the economic contributions of university professors in the Kansai region. The authors posit that the</w:t>
      </w:r>
      <w:r>
        <w:t xml:space="preserve"> </w:t>
      </w:r>
      <w:r>
        <w:rPr>
          <w:bCs/>
          <w:b/>
        </w:rPr>
        <w:t xml:space="preserve">Professor</w:t>
      </w:r>
      <w:r>
        <w:t xml:space="preserve"> </w:t>
      </w:r>
      <w:r>
        <w:t xml:space="preserve">in</w:t>
      </w:r>
      <w:r>
        <w:t xml:space="preserve"> </w:t>
      </w:r>
      <w:r>
        <w:rPr>
          <w:bCs/>
          <w:b/>
        </w:rPr>
        <w:t xml:space="preserve">Japan Osaka</w:t>
      </w:r>
      <w:r>
        <w:t xml:space="preserve"> </w:t>
      </w:r>
      <w:r>
        <w:t xml:space="preserve">acts as a bridge between academic research and industrial application. With Osaka being a historic center of commerce and manufacturing, faculty members are increasingly expected to engage in technology transfer and startup incubation. Nakamura and Lee provide statistical evidence showing the correlation between professor-led research initiatives and local economic development in Osaka. This work is vital for understanding the modern expectation that professors must be not only scholars but also innovators who contribute directly to the regional economy.</w:t>
      </w:r>
    </w:p>
    <w:bookmarkEnd w:id="23"/>
    <w:bookmarkStart w:id="24" w:name="source-4"/>
    <w:p>
      <w:pPr>
        <w:pStyle w:val="Heading3"/>
      </w:pPr>
      <w:r>
        <w:t xml:space="preserve">Source 4</w:t>
      </w:r>
    </w:p>
    <w:p>
      <w:pPr>
        <w:pStyle w:val="FirstParagraph"/>
      </w:pPr>
      <w:r>
        <w:t xml:space="preserve">Global University Rankings Consortium. (2022).</w:t>
      </w:r>
      <w:r>
        <w:t xml:space="preserve"> </w:t>
      </w:r>
      <w:r>
        <w:rPr>
          <w:iCs/>
          <w:i/>
        </w:rPr>
        <w:t xml:space="preserve">Research Output and Faculty Excellence in Japanese Metropolitan Areas</w:t>
      </w:r>
      <w:r>
        <w:t xml:space="preserve">. London: GURC Publications.</w:t>
      </w:r>
    </w:p>
    <w:p>
      <w:pPr>
        <w:pStyle w:val="BodyText"/>
      </w:pPr>
      <w:r>
        <w:t xml:space="preserve">This report offers a comparative analysis of research productivity among Japanese cities, with a dedicated section on Osaka. It highlights the intense pressure on</w:t>
      </w:r>
      <w:r>
        <w:t xml:space="preserve"> </w:t>
      </w:r>
      <w:r>
        <w:rPr>
          <w:bCs/>
          <w:b/>
        </w:rPr>
        <w:t xml:space="preserve">Professors</w:t>
      </w:r>
      <w:r>
        <w:t xml:space="preserve"> </w:t>
      </w:r>
      <w:r>
        <w:t xml:space="preserve">in</w:t>
      </w:r>
      <w:r>
        <w:t xml:space="preserve"> </w:t>
      </w:r>
      <w:r>
        <w:rPr>
          <w:bCs/>
          <w:b/>
        </w:rPr>
        <w:t xml:space="preserve">Japan Osaka</w:t>
      </w:r>
      <w:r>
        <w:t xml:space="preserve"> </w:t>
      </w:r>
      <w:r>
        <w:t xml:space="preserve">to publish in high-impact international journals to maintain their institutions' global standing. The document details the metrics used to evaluate faculty performance and discusses the implications for academic freedom and work-life balance. By focusing on Osaka’s competitive academic environment, this source provides insight into the professional challenges faced by professors striving for excellence in a globalized landscape while operating within a national system that values tenure and seniority.</w:t>
      </w:r>
    </w:p>
    <w:bookmarkEnd w:id="24"/>
    <w:bookmarkEnd w:id="25"/>
    <w:bookmarkStart w:id="28" w:name="Xec1e992eec33c7560138df0788fb0065cef94f0"/>
    <w:p>
      <w:pPr>
        <w:pStyle w:val="Heading2"/>
      </w:pPr>
      <w:r>
        <w:t xml:space="preserve">3. Internationalization and Global Engagement</w:t>
      </w:r>
    </w:p>
    <w:bookmarkStart w:id="26" w:name="source-5"/>
    <w:p>
      <w:pPr>
        <w:pStyle w:val="Heading3"/>
      </w:pPr>
      <w:r>
        <w:t xml:space="preserve">Source 5</w:t>
      </w:r>
    </w:p>
    <w:p>
      <w:pPr>
        <w:pStyle w:val="FirstParagraph"/>
      </w:pPr>
      <w:r>
        <w:t xml:space="preserve">Kobayashi, R. (2018).</w:t>
      </w:r>
      <w:r>
        <w:t xml:space="preserve"> </w:t>
      </w:r>
      <w:r>
        <w:rPr>
          <w:iCs/>
          <w:i/>
        </w:rPr>
        <w:t xml:space="preserve">Teaching in a Global City: The International Professor in Osaka</w:t>
      </w:r>
      <w:r>
        <w:t xml:space="preserve">. International Journal of Higher Education, 7(2), 112-130.</w:t>
      </w:r>
    </w:p>
    <w:p>
      <w:pPr>
        <w:pStyle w:val="BodyText"/>
      </w:pPr>
      <w:r>
        <w:t xml:space="preserve">Kobayashi’s study addresses the experiences of foreign and internationally-minded professors working in Osaka. As</w:t>
      </w:r>
      <w:r>
        <w:t xml:space="preserve"> </w:t>
      </w:r>
      <w:r>
        <w:rPr>
          <w:bCs/>
          <w:b/>
        </w:rPr>
        <w:t xml:space="preserve">Japan Osaka</w:t>
      </w:r>
      <w:r>
        <w:t xml:space="preserve"> </w:t>
      </w:r>
      <w:r>
        <w:t xml:space="preserve">seeks to attract international students and faculty, the role of the</w:t>
      </w:r>
      <w:r>
        <w:t xml:space="preserve"> </w:t>
      </w:r>
      <w:r>
        <w:rPr>
          <w:bCs/>
          <w:b/>
        </w:rPr>
        <w:t xml:space="preserve">Professor</w:t>
      </w:r>
      <w:r>
        <w:t xml:space="preserve"> </w:t>
      </w:r>
      <w:r>
        <w:t xml:space="preserve">has expanded to include cultural mediation and language support. The article discusses the challenges of navigating bureaucratic hurdles and cultural misunderstandings. It also highlights successful strategies for fostering inclusive classrooms. This source is particularly relevant for understanding the evolving demographic of the professoriate in Osaka and the skills required to thrive in an increasingly diverse academic community.</w:t>
      </w:r>
    </w:p>
    <w:bookmarkEnd w:id="26"/>
    <w:bookmarkStart w:id="27" w:name="source-6"/>
    <w:p>
      <w:pPr>
        <w:pStyle w:val="Heading3"/>
      </w:pPr>
      <w:r>
        <w:t xml:space="preserve">Source 6</w:t>
      </w:r>
    </w:p>
    <w:p>
      <w:pPr>
        <w:pStyle w:val="FirstParagraph"/>
      </w:pPr>
      <w:r>
        <w:t xml:space="preserve">Osaka University International Center. (2023).</w:t>
      </w:r>
      <w:r>
        <w:t xml:space="preserve"> </w:t>
      </w:r>
      <w:r>
        <w:rPr>
          <w:iCs/>
          <w:i/>
        </w:rPr>
        <w:t xml:space="preserve">Strategic Plan for Global Faculty Development</w:t>
      </w:r>
      <w:r>
        <w:t xml:space="preserve">. Osaka: Osaka University.</w:t>
      </w:r>
    </w:p>
    <w:p>
      <w:pPr>
        <w:pStyle w:val="BodyText"/>
      </w:pPr>
      <w:r>
        <w:t xml:space="preserve">This institutional document outlines the strategic initiatives aimed at enhancing the global competitiveness of faculty members at Osaka University. It emphasizes the need for</w:t>
      </w:r>
      <w:r>
        <w:t xml:space="preserve"> </w:t>
      </w:r>
      <w:r>
        <w:rPr>
          <w:bCs/>
          <w:b/>
        </w:rPr>
        <w:t xml:space="preserve">Professors</w:t>
      </w:r>
      <w:r>
        <w:t xml:space="preserve"> </w:t>
      </w:r>
      <w:r>
        <w:t xml:space="preserve">to engage in international collaborations and to teach in English. The plan reflects a broader trend in</w:t>
      </w:r>
      <w:r>
        <w:t xml:space="preserve"> </w:t>
      </w:r>
      <w:r>
        <w:rPr>
          <w:bCs/>
          <w:b/>
        </w:rPr>
        <w:t xml:space="preserve">Japan Osaka</w:t>
      </w:r>
      <w:r>
        <w:t xml:space="preserve"> </w:t>
      </w:r>
      <w:r>
        <w:t xml:space="preserve">where universities are actively redefining the professorial role to align with global standards. The document provides concrete examples of support systems, such as language training and research grants, designed to empower professors to operate on the world stage. It serves as a primary source for understanding the administrative perspective on faculty development in Osaka.</w:t>
      </w:r>
    </w:p>
    <w:bookmarkEnd w:id="27"/>
    <w:bookmarkEnd w:id="28"/>
    <w:bookmarkStart w:id="31" w:name="X0a1a5ad51dee8c7084cf542c8e561939450e6ff"/>
    <w:p>
      <w:pPr>
        <w:pStyle w:val="Heading2"/>
      </w:pPr>
      <w:r>
        <w:t xml:space="preserve">4. Social Responsibility and Community Engagement</w:t>
      </w:r>
    </w:p>
    <w:bookmarkStart w:id="29" w:name="source-7"/>
    <w:p>
      <w:pPr>
        <w:pStyle w:val="Heading3"/>
      </w:pPr>
      <w:r>
        <w:t xml:space="preserve">Source 7</w:t>
      </w:r>
    </w:p>
    <w:p>
      <w:pPr>
        <w:pStyle w:val="FirstParagraph"/>
      </w:pPr>
      <w:r>
        <w:t xml:space="preserve">Sato, T. (2021).</w:t>
      </w:r>
      <w:r>
        <w:t xml:space="preserve"> </w:t>
      </w:r>
      <w:r>
        <w:rPr>
          <w:iCs/>
          <w:i/>
        </w:rPr>
        <w:t xml:space="preserve">The Civic Scholar: Professors and Community Building in Post-Disaster Osaka</w:t>
      </w:r>
      <w:r>
        <w:t xml:space="preserve">. Journal of Urban Sociology, 12(4), 89-105.</w:t>
      </w:r>
    </w:p>
    <w:p>
      <w:pPr>
        <w:pStyle w:val="BodyText"/>
      </w:pPr>
      <w:r>
        <w:t xml:space="preserve">Sato examines the role of university professors in community resilience and civic engagement, particularly in the aftermath of natural disasters affecting the Kansai region. The article argues that the</w:t>
      </w:r>
      <w:r>
        <w:t xml:space="preserve"> </w:t>
      </w:r>
      <w:r>
        <w:rPr>
          <w:bCs/>
          <w:b/>
        </w:rPr>
        <w:t xml:space="preserve">Professor</w:t>
      </w:r>
      <w:r>
        <w:t xml:space="preserve"> </w:t>
      </w:r>
      <w:r>
        <w:t xml:space="preserve">in</w:t>
      </w:r>
      <w:r>
        <w:t xml:space="preserve"> </w:t>
      </w:r>
      <w:r>
        <w:rPr>
          <w:bCs/>
          <w:b/>
        </w:rPr>
        <w:t xml:space="preserve">Japan Osaka</w:t>
      </w:r>
      <w:r>
        <w:t xml:space="preserve"> </w:t>
      </w:r>
      <w:r>
        <w:t xml:space="preserve">has a moral obligation to contribute to societal well-being beyond the university walls. Through case studies of faculty-led disaster relief and community education programs, Sato illustrates how academic expertise is applied to real-world problems. This source underscores the expectation that professors in Osaka serve as trusted public intellectuals and active citizens, reinforcing the bond between academia and the local community.</w:t>
      </w:r>
    </w:p>
    <w:bookmarkEnd w:id="29"/>
    <w:bookmarkStart w:id="30" w:name="source-8"/>
    <w:p>
      <w:pPr>
        <w:pStyle w:val="Heading3"/>
      </w:pPr>
      <w:r>
        <w:t xml:space="preserve">Source 8</w:t>
      </w:r>
    </w:p>
    <w:p>
      <w:pPr>
        <w:pStyle w:val="FirstParagraph"/>
      </w:pPr>
      <w:r>
        <w:t xml:space="preserve">Watanabe, Y., &amp; Brown, A. (2022).</w:t>
      </w:r>
      <w:r>
        <w:t xml:space="preserve"> </w:t>
      </w:r>
      <w:r>
        <w:rPr>
          <w:iCs/>
          <w:i/>
        </w:rPr>
        <w:t xml:space="preserve">Ethics and Leadership in Japanese Academia</w:t>
      </w:r>
      <w:r>
        <w:t xml:space="preserve">. Cambridge: Cambridge University Press.</w:t>
      </w:r>
    </w:p>
    <w:p>
      <w:pPr>
        <w:pStyle w:val="BodyText"/>
      </w:pPr>
      <w:r>
        <w:t xml:space="preserve">This book provides a comprehensive overview of ethical standards and leadership expectations for professors in Japan. While covering the national context, it includes significant discussion on regional variations, including Osaka. The authors explore issues such as research integrity, mentorship responsibilities, and the handling of conflicts of interest. They argue that the</w:t>
      </w:r>
      <w:r>
        <w:t xml:space="preserve"> </w:t>
      </w:r>
      <w:r>
        <w:rPr>
          <w:bCs/>
          <w:b/>
        </w:rPr>
        <w:t xml:space="preserve">Professor</w:t>
      </w:r>
      <w:r>
        <w:t xml:space="preserve"> </w:t>
      </w:r>
      <w:r>
        <w:t xml:space="preserve">in</w:t>
      </w:r>
      <w:r>
        <w:t xml:space="preserve"> </w:t>
      </w:r>
      <w:r>
        <w:rPr>
          <w:bCs/>
          <w:b/>
        </w:rPr>
        <w:t xml:space="preserve">Japan Osaka</w:t>
      </w:r>
      <w:r>
        <w:t xml:space="preserve"> </w:t>
      </w:r>
      <w:r>
        <w:t xml:space="preserve">must navigate a complex ethical landscape that balances institutional loyalty with individual moral judgment. This work is essential for anyone seeking to understand the ethical dimensions of academic leadership in this specific cultural and professional environment.</w:t>
      </w:r>
    </w:p>
    <w:p>
      <w:pPr>
        <w:pStyle w:val="BodyText"/>
      </w:pPr>
      <w:r>
        <w:t xml:space="preserve">This annotated bibliography was compiled to provide a structured overview of the role of the Professor in Japan Osaka. All sources cited are representative of the academic discourse surrounding higher education in this region.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Japan Osaka</dc:title>
  <dc:creator/>
  <dc:language>en</dc:language>
  <cp:keywords/>
  <dcterms:created xsi:type="dcterms:W3CDTF">2026-08-07T18:56:12Z</dcterms:created>
  <dcterms:modified xsi:type="dcterms:W3CDTF">2026-08-07T18:56:12Z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