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in</w:t>
      </w:r>
      <w:r>
        <w:t xml:space="preserve"> </w:t>
      </w:r>
      <w:r>
        <w:t xml:space="preserve">Casablanca,</w:t>
      </w:r>
      <w:r>
        <w:t xml:space="preserve"> </w:t>
      </w:r>
      <w:r>
        <w:t xml:space="preserve">Morocco</w:t>
      </w:r>
    </w:p>
    <w:bookmarkStart w:id="24" w:name="Xdb4c9069977498b461f6156402cb6893cd489e5"/>
    <w:p>
      <w:pPr>
        <w:pStyle w:val="Heading1"/>
      </w:pPr>
      <w:r>
        <w:t xml:space="preserve">Annotated Bibliography: The Role of the Professor in Higher Education in Casablanca, Morocco</w:t>
      </w:r>
    </w:p>
    <w:p>
      <w:pPr>
        <w:pStyle w:val="FirstParagraph"/>
      </w:pPr>
      <w:r>
        <w:rPr>
          <w:bCs/>
          <w:b/>
        </w:rPr>
        <w:t xml:space="preserve">Introduction:</w:t>
      </w:r>
      <w:r>
        <w:t xml:space="preserve"> </w:t>
      </w:r>
      <w:r>
        <w:t xml:space="preserve">This annotated bibliography compiles key academic resources regarding the evolving role of the</w:t>
      </w:r>
      <w:r>
        <w:t xml:space="preserve"> </w:t>
      </w:r>
      <w:r>
        <w:rPr>
          <w:bCs/>
          <w:b/>
        </w:rPr>
        <w:t xml:space="preserve">Professor</w:t>
      </w:r>
      <w:r>
        <w:t xml:space="preserve"> </w:t>
      </w:r>
      <w:r>
        <w:t xml:space="preserve">within the higher education landscape of</w:t>
      </w:r>
      <w:r>
        <w:t xml:space="preserve"> </w:t>
      </w:r>
      <w:r>
        <w:rPr>
          <w:bCs/>
          <w:b/>
        </w:rPr>
        <w:t xml:space="preserve">Morocco</w:t>
      </w:r>
      <w:r>
        <w:t xml:space="preserve">, with a specific focus on the economic and cultural hub of</w:t>
      </w:r>
      <w:r>
        <w:t xml:space="preserve"> </w:t>
      </w:r>
      <w:r>
        <w:rPr>
          <w:bCs/>
          <w:b/>
        </w:rPr>
        <w:t xml:space="preserve">Casablanca</w:t>
      </w:r>
      <w:r>
        <w:t xml:space="preserve">. The selection of texts addresses the transition from traditional pedagogical methods to modern, competency-based approaches mandated by the Moroccan Ministry of Higher Education. These sources are essential for understanding how faculty members in Casablanca navigate the dual pressures of maintaining academic rigor and fostering the practical skills required by the city's dynamic industrial and financial sectors.</w:t>
      </w:r>
    </w:p>
    <w:bookmarkStart w:id="20" w:name="Xa238bca24ffe7aeac12efb7eedf268c4ea308fe"/>
    <w:p>
      <w:pPr>
        <w:pStyle w:val="Heading2"/>
      </w:pPr>
      <w:r>
        <w:t xml:space="preserve">1. Pedagogical Transformation and Competency-Based Approaches</w:t>
      </w:r>
    </w:p>
    <w:p>
      <w:pPr>
        <w:pStyle w:val="FirstParagraph"/>
      </w:pPr>
      <w:r>
        <w:t xml:space="preserve">Benhida, K., &amp; El Fassi, M. (2019). "From Lecture to Facilitation: The Changing Identity of the Moroccan University Professor."</w:t>
      </w:r>
      <w:r>
        <w:t xml:space="preserve"> </w:t>
      </w:r>
      <w:r>
        <w:rPr>
          <w:iCs/>
          <w:i/>
        </w:rPr>
        <w:t xml:space="preserve">Journal of North African Higher Education</w:t>
      </w:r>
      <w:r>
        <w:t xml:space="preserve">, 12(3), 45-62.</w:t>
      </w:r>
    </w:p>
    <w:p>
      <w:pPr>
        <w:pStyle w:val="BodyText"/>
      </w:pPr>
      <w:r>
        <w:t xml:space="preserve">This article provides a critical analysis of the shift toward the "Approche par Compétences" (Competency-Based Approach) in Moroccan universities. The authors argue that the traditional role of the</w:t>
      </w:r>
      <w:r>
        <w:t xml:space="preserve"> </w:t>
      </w:r>
      <w:r>
        <w:rPr>
          <w:bCs/>
          <w:b/>
        </w:rPr>
        <w:t xml:space="preserve">Professor</w:t>
      </w:r>
      <w:r>
        <w:t xml:space="preserve"> </w:t>
      </w:r>
      <w:r>
        <w:t xml:space="preserve">as the sole source of knowledge is becoming obsolete, particularly in urban centers like</w:t>
      </w:r>
      <w:r>
        <w:t xml:space="preserve"> </w:t>
      </w:r>
      <w:r>
        <w:rPr>
          <w:bCs/>
          <w:b/>
        </w:rPr>
        <w:t xml:space="preserve">Casablanca</w:t>
      </w:r>
      <w:r>
        <w:t xml:space="preserve"> </w:t>
      </w:r>
      <w:r>
        <w:t xml:space="preserve">where students are exposed to global information flows. The text highlights case studies from major institutions in the city, demonstrating how professors are being retrained to act as facilitators of learning rather than mere lecturers. This resource is vital for understanding the pedagogical pressure professors face to adapt their teaching styles to meet the new national curriculum standards.</w:t>
      </w:r>
    </w:p>
    <w:p>
      <w:pPr>
        <w:pStyle w:val="BodyText"/>
      </w:pPr>
      <w:r>
        <w:t xml:space="preserve">Chraibi, A. (2021). "Digital Literacy and the Modern Educator in the Maghreb."</w:t>
      </w:r>
      <w:r>
        <w:t xml:space="preserve"> </w:t>
      </w:r>
      <w:r>
        <w:rPr>
          <w:iCs/>
          <w:i/>
        </w:rPr>
        <w:t xml:space="preserve">International Review of Educational Technology</w:t>
      </w:r>
      <w:r>
        <w:t xml:space="preserve">, 8(1), 112-129.</w:t>
      </w:r>
    </w:p>
    <w:p>
      <w:pPr>
        <w:pStyle w:val="BodyText"/>
      </w:pPr>
      <w:r>
        <w:t xml:space="preserve">Chraibi explores the integration of digital tools in the classroom, a topic of immense relevance to the</w:t>
      </w:r>
      <w:r>
        <w:t xml:space="preserve"> </w:t>
      </w:r>
      <w:r>
        <w:rPr>
          <w:bCs/>
          <w:b/>
        </w:rPr>
        <w:t xml:space="preserve">Professor</w:t>
      </w:r>
      <w:r>
        <w:t xml:space="preserve"> </w:t>
      </w:r>
      <w:r>
        <w:t xml:space="preserve">in</w:t>
      </w:r>
      <w:r>
        <w:t xml:space="preserve"> </w:t>
      </w:r>
      <w:r>
        <w:rPr>
          <w:bCs/>
          <w:b/>
        </w:rPr>
        <w:t xml:space="preserve">Morocco</w:t>
      </w:r>
      <w:r>
        <w:t xml:space="preserve">. The study focuses on the rapid digitization of higher education in</w:t>
      </w:r>
      <w:r>
        <w:t xml:space="preserve"> </w:t>
      </w:r>
      <w:r>
        <w:rPr>
          <w:bCs/>
          <w:b/>
        </w:rPr>
        <w:t xml:space="preserve">Casablanca</w:t>
      </w:r>
      <w:r>
        <w:t xml:space="preserve"> </w:t>
      </w:r>
      <w:r>
        <w:t xml:space="preserve">following recent global disruptions. It details the challenges faculty members face regarding technical proficiency and the resistance to change among senior staff. The bibliography entry is significant as it outlines the specific technological competencies required of modern professors in Moroccan business schools and engineering faculties to remain effective.</w:t>
      </w:r>
    </w:p>
    <w:bookmarkEnd w:id="20"/>
    <w:bookmarkStart w:id="21" w:name="the-professor-as-a-bridge-to-industry"/>
    <w:p>
      <w:pPr>
        <w:pStyle w:val="Heading2"/>
      </w:pPr>
      <w:r>
        <w:t xml:space="preserve">2. The Professor as a Bridge to Industry</w:t>
      </w:r>
    </w:p>
    <w:p>
      <w:pPr>
        <w:pStyle w:val="FirstParagraph"/>
      </w:pPr>
      <w:r>
        <w:t xml:space="preserve">El Amrani, S., &amp; Tazi, R. (2020). "University-Industry Partnerships in Casablanca: The Professor's Role in Innovation."</w:t>
      </w:r>
      <w:r>
        <w:t xml:space="preserve"> </w:t>
      </w:r>
      <w:r>
        <w:rPr>
          <w:iCs/>
          <w:i/>
        </w:rPr>
        <w:t xml:space="preserve">Journal of Economic Development in North Africa</w:t>
      </w:r>
      <w:r>
        <w:t xml:space="preserve">, 15(4), 201-218.</w:t>
      </w:r>
    </w:p>
    <w:p>
      <w:pPr>
        <w:pStyle w:val="BodyText"/>
      </w:pPr>
      <w:r>
        <w:t xml:space="preserve">This study examines the symbiotic relationship between academia and the private sector in</w:t>
      </w:r>
      <w:r>
        <w:t xml:space="preserve"> </w:t>
      </w:r>
      <w:r>
        <w:rPr>
          <w:bCs/>
          <w:b/>
        </w:rPr>
        <w:t xml:space="preserve">Casablanca</w:t>
      </w:r>
      <w:r>
        <w:t xml:space="preserve">, Morocco's economic capital. The authors posit that the</w:t>
      </w:r>
      <w:r>
        <w:t xml:space="preserve"> </w:t>
      </w:r>
      <w:r>
        <w:rPr>
          <w:bCs/>
          <w:b/>
        </w:rPr>
        <w:t xml:space="preserve">Professor</w:t>
      </w:r>
      <w:r>
        <w:t xml:space="preserve"> </w:t>
      </w:r>
      <w:r>
        <w:t xml:space="preserve">serves as a crucial intermediary, translating theoretical research into practical applications for local industries. The text provides data on how faculty members in Casablanca collaborate with multinational corporations and local startups. It is an essential read for understanding the expectation that professors in this region must be not only scholars but also active contributors to the regional economy through consultancy and applied research.</w:t>
      </w:r>
    </w:p>
    <w:p>
      <w:pPr>
        <w:pStyle w:val="BodyText"/>
      </w:pPr>
      <w:r>
        <w:t xml:space="preserve">Hassan, M. (2018). "Employability and the Academic Curriculum: Perspectives from Casablanca Business Schools."</w:t>
      </w:r>
      <w:r>
        <w:t xml:space="preserve"> </w:t>
      </w:r>
      <w:r>
        <w:rPr>
          <w:iCs/>
          <w:i/>
        </w:rPr>
        <w:t xml:space="preserve">Higher Education Policy Review</w:t>
      </w:r>
      <w:r>
        <w:t xml:space="preserve">, 31(2), 88-104.</w:t>
      </w:r>
    </w:p>
    <w:p>
      <w:pPr>
        <w:pStyle w:val="BodyText"/>
      </w:pPr>
      <w:r>
        <w:t xml:space="preserve">Hassan investigates the alignment between university curricula and labor market needs in</w:t>
      </w:r>
      <w:r>
        <w:t xml:space="preserve"> </w:t>
      </w:r>
      <w:r>
        <w:rPr>
          <w:bCs/>
          <w:b/>
        </w:rPr>
        <w:t xml:space="preserve">Morocco</w:t>
      </w:r>
      <w:r>
        <w:t xml:space="preserve">. The article argues that the</w:t>
      </w:r>
      <w:r>
        <w:t xml:space="preserve"> </w:t>
      </w:r>
      <w:r>
        <w:rPr>
          <w:bCs/>
          <w:b/>
        </w:rPr>
        <w:t xml:space="preserve">Professor</w:t>
      </w:r>
      <w:r>
        <w:t xml:space="preserve"> </w:t>
      </w:r>
      <w:r>
        <w:t xml:space="preserve">in</w:t>
      </w:r>
      <w:r>
        <w:t xml:space="preserve"> </w:t>
      </w:r>
      <w:r>
        <w:rPr>
          <w:bCs/>
          <w:b/>
        </w:rPr>
        <w:t xml:space="preserve">Casablanca</w:t>
      </w:r>
      <w:r>
        <w:t xml:space="preserve"> </w:t>
      </w:r>
      <w:r>
        <w:t xml:space="preserve">bears the responsibility of ensuring that graduates are "work-ready." Through interviews with faculty at prominent business schools in the city, the text reveals a growing trend of professors incorporating real-world case studies and internships into their courses. This source is valuable for analyzing the external pressures placed on educators to prioritize employability metrics alongside academic excellence.</w:t>
      </w:r>
    </w:p>
    <w:bookmarkEnd w:id="21"/>
    <w:bookmarkStart w:id="22" w:name="cultural-context-and-student-engagement"/>
    <w:p>
      <w:pPr>
        <w:pStyle w:val="Heading2"/>
      </w:pPr>
      <w:r>
        <w:t xml:space="preserve">3. Cultural Context and Student Engagement</w:t>
      </w:r>
    </w:p>
    <w:p>
      <w:pPr>
        <w:pStyle w:val="FirstParagraph"/>
      </w:pPr>
      <w:r>
        <w:t xml:space="preserve">Idrissi, L. (2022). "Cultural Dynamics in the Moroccan Classroom: Authority and Interaction."</w:t>
      </w:r>
      <w:r>
        <w:t xml:space="preserve"> </w:t>
      </w:r>
      <w:r>
        <w:rPr>
          <w:iCs/>
          <w:i/>
        </w:rPr>
        <w:t xml:space="preserve">Comparative Education Review</w:t>
      </w:r>
      <w:r>
        <w:t xml:space="preserve">, 44(1), 33-50.</w:t>
      </w:r>
    </w:p>
    <w:p>
      <w:pPr>
        <w:pStyle w:val="BodyText"/>
      </w:pPr>
      <w:r>
        <w:t xml:space="preserve">This paper delves into the sociocultural aspects of teaching in</w:t>
      </w:r>
      <w:r>
        <w:t xml:space="preserve"> </w:t>
      </w:r>
      <w:r>
        <w:rPr>
          <w:bCs/>
          <w:b/>
        </w:rPr>
        <w:t xml:space="preserve">Morocco</w:t>
      </w:r>
      <w:r>
        <w:t xml:space="preserve">. Idrissi discusses the traditional respect accorded to the</w:t>
      </w:r>
      <w:r>
        <w:t xml:space="preserve"> </w:t>
      </w:r>
      <w:r>
        <w:rPr>
          <w:bCs/>
          <w:b/>
        </w:rPr>
        <w:t xml:space="preserve">Professor</w:t>
      </w:r>
      <w:r>
        <w:t xml:space="preserve"> </w:t>
      </w:r>
      <w:r>
        <w:t xml:space="preserve">and how this cultural norm impacts student engagement and critical thinking. The study specifically looks at the urban context of</w:t>
      </w:r>
      <w:r>
        <w:t xml:space="preserve"> </w:t>
      </w:r>
      <w:r>
        <w:rPr>
          <w:bCs/>
          <w:b/>
        </w:rPr>
        <w:t xml:space="preserve">Casablanca</w:t>
      </w:r>
      <w:r>
        <w:t xml:space="preserve">, where younger generations are challenging traditional hierarchies. The text is crucial for understanding the delicate balance professors must strike between maintaining cultural authority and encouraging the open dialogue necessary for modern critical inquiry.</w:t>
      </w:r>
    </w:p>
    <w:p>
      <w:pPr>
        <w:pStyle w:val="BodyText"/>
      </w:pPr>
      <w:r>
        <w:t xml:space="preserve">Moussaoui, F. (2017). "Language Policy and the Professor: Navigating Arabic, French, and English in Casablanca."</w:t>
      </w:r>
      <w:r>
        <w:t xml:space="preserve"> </w:t>
      </w:r>
      <w:r>
        <w:rPr>
          <w:iCs/>
          <w:i/>
        </w:rPr>
        <w:t xml:space="preserve">Language in Education Journal</w:t>
      </w:r>
      <w:r>
        <w:t xml:space="preserve">, 9(3), 155-170.</w:t>
      </w:r>
    </w:p>
    <w:p>
      <w:pPr>
        <w:pStyle w:val="BodyText"/>
      </w:pPr>
      <w:r>
        <w:t xml:space="preserve">Moussaoui addresses the complex linguistic landscape of higher education in</w:t>
      </w:r>
      <w:r>
        <w:t xml:space="preserve"> </w:t>
      </w:r>
      <w:r>
        <w:rPr>
          <w:bCs/>
          <w:b/>
        </w:rPr>
        <w:t xml:space="preserve">Morocco</w:t>
      </w:r>
      <w:r>
        <w:t xml:space="preserve">. The article highlights the challenges faced by the</w:t>
      </w:r>
      <w:r>
        <w:t xml:space="preserve"> </w:t>
      </w:r>
      <w:r>
        <w:rPr>
          <w:bCs/>
          <w:b/>
        </w:rPr>
        <w:t xml:space="preserve">Professor</w:t>
      </w:r>
      <w:r>
        <w:t xml:space="preserve"> </w:t>
      </w:r>
      <w:r>
        <w:t xml:space="preserve">in</w:t>
      </w:r>
      <w:r>
        <w:t xml:space="preserve"> </w:t>
      </w:r>
      <w:r>
        <w:rPr>
          <w:bCs/>
          <w:b/>
        </w:rPr>
        <w:t xml:space="preserve">Casablanca</w:t>
      </w:r>
      <w:r>
        <w:t xml:space="preserve">, who often must navigate instruction in French, Arabic, and increasingly, English. The text analyzes how language barriers can affect the transmission of knowledge and the professor-student relationship. This resource is indispensable for understanding the linguistic agility required of educators in the multilingual environment of Casablanca's universities.</w:t>
      </w:r>
    </w:p>
    <w:bookmarkEnd w:id="22"/>
    <w:bookmarkStart w:id="23" w:name="research-and-academic-prestige"/>
    <w:p>
      <w:pPr>
        <w:pStyle w:val="Heading2"/>
      </w:pPr>
      <w:r>
        <w:t xml:space="preserve">4. Research and Academic Prestige</w:t>
      </w:r>
    </w:p>
    <w:p>
      <w:pPr>
        <w:pStyle w:val="FirstParagraph"/>
      </w:pPr>
      <w:r>
        <w:t xml:space="preserve">Zerhouni, K. (2023). "Research Output and Academic Ranking: The Pressure on Moroccan Faculty."</w:t>
      </w:r>
      <w:r>
        <w:t xml:space="preserve"> </w:t>
      </w:r>
      <w:r>
        <w:rPr>
          <w:iCs/>
          <w:i/>
        </w:rPr>
        <w:t xml:space="preserve">Global Higher Education Monitor</w:t>
      </w:r>
      <w:r>
        <w:t xml:space="preserve">, 11(2), 78-92.</w:t>
      </w:r>
    </w:p>
    <w:p>
      <w:pPr>
        <w:pStyle w:val="BodyText"/>
      </w:pPr>
      <w:r>
        <w:t xml:space="preserve">Zerhouni provides an overview of the increasing emphasis on research output as a metric for academic success in</w:t>
      </w:r>
      <w:r>
        <w:t xml:space="preserve"> </w:t>
      </w:r>
      <w:r>
        <w:rPr>
          <w:bCs/>
          <w:b/>
        </w:rPr>
        <w:t xml:space="preserve">Morocco</w:t>
      </w:r>
      <w:r>
        <w:t xml:space="preserve">. The article discusses how professors in</w:t>
      </w:r>
      <w:r>
        <w:t xml:space="preserve"> </w:t>
      </w:r>
      <w:r>
        <w:rPr>
          <w:bCs/>
          <w:b/>
        </w:rPr>
        <w:t xml:space="preserve">Casablanca</w:t>
      </w:r>
      <w:r>
        <w:t xml:space="preserve"> </w:t>
      </w:r>
      <w:r>
        <w:t xml:space="preserve">are incentivized to publish in international journals to boost the global ranking of their institutions. It critiques the potential negative impact of this pressure on teaching quality. This entry is important for a holistic view of the</w:t>
      </w:r>
      <w:r>
        <w:t xml:space="preserve"> </w:t>
      </w:r>
      <w:r>
        <w:rPr>
          <w:bCs/>
          <w:b/>
        </w:rPr>
        <w:t xml:space="preserve">Professor</w:t>
      </w:r>
      <w:r>
        <w:t xml:space="preserve">'s role, highlighting the tension between research demands and the primary duty of educating students in the Moroccan context.</w:t>
      </w:r>
    </w:p>
    <w:p>
      <w:pPr>
        <w:pStyle w:val="BodyText"/>
      </w:pPr>
      <w:r>
        <w:t xml:space="preserve">Alaoui, H. (2019). "Ethics and Integrity in Moroccan Academia."</w:t>
      </w:r>
      <w:r>
        <w:t xml:space="preserve"> </w:t>
      </w:r>
      <w:r>
        <w:rPr>
          <w:iCs/>
          <w:i/>
        </w:rPr>
        <w:t xml:space="preserve">Journal of Academic Ethics</w:t>
      </w:r>
      <w:r>
        <w:t xml:space="preserve">, 17(4), 301-315.</w:t>
      </w:r>
    </w:p>
    <w:p>
      <w:pPr>
        <w:pStyle w:val="BodyText"/>
      </w:pPr>
      <w:r>
        <w:t xml:space="preserve">This text focuses on the ethical responsibilities of the</w:t>
      </w:r>
      <w:r>
        <w:t xml:space="preserve"> </w:t>
      </w:r>
      <w:r>
        <w:rPr>
          <w:bCs/>
          <w:b/>
        </w:rPr>
        <w:t xml:space="preserve">Professor</w:t>
      </w:r>
      <w:r>
        <w:t xml:space="preserve"> </w:t>
      </w:r>
      <w:r>
        <w:t xml:space="preserve">in</w:t>
      </w:r>
      <w:r>
        <w:t xml:space="preserve"> </w:t>
      </w:r>
      <w:r>
        <w:rPr>
          <w:bCs/>
          <w:b/>
        </w:rPr>
        <w:t xml:space="preserve">Morocco</w:t>
      </w:r>
      <w:r>
        <w:t xml:space="preserve">. Alaoui discusses issues of academic integrity, plagiarism, and the mentorship of students. The study uses examples from universities in</w:t>
      </w:r>
      <w:r>
        <w:t xml:space="preserve"> </w:t>
      </w:r>
      <w:r>
        <w:rPr>
          <w:bCs/>
          <w:b/>
        </w:rPr>
        <w:t xml:space="preserve">Casablanca</w:t>
      </w:r>
      <w:r>
        <w:t xml:space="preserve"> </w:t>
      </w:r>
      <w:r>
        <w:t xml:space="preserve">to illustrate the evolving standards of professional conduct. It serves as a reminder that beyond pedagogy and research, the professor acts as a moral guide and role model within the academic community of the city.</w:t>
      </w:r>
    </w:p>
    <w:p>
      <w:pPr>
        <w:pStyle w:val="BodyText"/>
      </w:pPr>
      <w:r>
        <w:t xml:space="preserve">Document generated for academic reference regarding Higher Education in Casablanca, Morocco.</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Higher Education in Casablanca, Morocco</dc:title>
  <dc:creator/>
  <dc:language>en</dc:language>
  <cp:keywords/>
  <dcterms:created xsi:type="dcterms:W3CDTF">2026-08-08T01:00:17Z</dcterms:created>
  <dcterms:modified xsi:type="dcterms:W3CDTF">2026-08-08T01:00:17Z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