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t xml:space="preserve">Subject: The Academic Role of the Professor in Higher Education</w:t>
      </w:r>
    </w:p>
    <w:p>
      <w:pPr>
        <w:pStyle w:val="BodyText"/>
      </w:pPr>
      <w:r>
        <w:t xml:space="preserve">Context: University Systems in Amsterdam, Netherlands</w:t>
      </w:r>
    </w:p>
    <w:bookmarkEnd w:id="20"/>
    <w:p>
      <w:pPr>
        <w:pStyle w:val="BodyText"/>
      </w:pPr>
      <w:r>
        <w:t xml:space="preserve">The following annotated bibliography provides a comprehensive overview of scholarly literature regarding the evolving role of the</w:t>
      </w:r>
      <w:r>
        <w:t xml:space="preserve"> </w:t>
      </w:r>
      <w:r>
        <w:rPr>
          <w:bCs/>
          <w:b/>
        </w:rPr>
        <w:t xml:space="preserve">Professor</w:t>
      </w:r>
      <w:r>
        <w:t xml:space="preserve"> </w:t>
      </w:r>
      <w:r>
        <w:t xml:space="preserve">within the higher education landscape of the</w:t>
      </w:r>
      <w:r>
        <w:t xml:space="preserve"> </w:t>
      </w:r>
      <w:r>
        <w:rPr>
          <w:bCs/>
          <w:b/>
        </w:rPr>
        <w:t xml:space="preserve">Netherlands</w:t>
      </w:r>
      <w:r>
        <w:t xml:space="preserve">, with a specific focus on the academic hub of</w:t>
      </w:r>
      <w:r>
        <w:t xml:space="preserve"> </w:t>
      </w:r>
      <w:r>
        <w:rPr>
          <w:bCs/>
          <w:b/>
        </w:rPr>
        <w:t xml:space="preserve">Amsterdam</w:t>
      </w:r>
      <w:r>
        <w:t xml:space="preserve">. This collection examines the intersection of research excellence, pedagogical responsibility, and societal engagement.</w:t>
      </w:r>
    </w:p>
    <w:p>
      <w:pPr>
        <w:pStyle w:val="BodyText"/>
      </w:pPr>
      <w:r>
        <w:t xml:space="preserve">In Amsterdam, home to prestigious institutions such as the University of Amsterdam (UvA) and Vrije Universiteit Amsterdam (VU), the definition of a professor extends beyond traditional teaching duties. This bibliography highlights how Dutch academic culture, characterized by its flat hierarchy and emphasis on "polder model" consensus, shapes the expectations placed on faculty. The selected sources address the pressures of internationalization, the "publish or perish" culture, and the specific challenges faced by professors in a global city like Amsterdam.</w:t>
      </w:r>
    </w:p>
    <w:bookmarkStart w:id="21" w:name="bibliography"/>
    <w:p>
      <w:pPr>
        <w:pStyle w:val="BodyText"/>
      </w:pPr>
      <w:r>
        <w:t xml:space="preserve"> </w:t>
      </w:r>
      <w:r>
        <w:t xml:space="preserve">De Boer, H., Enders, J., &amp; Veenman, S. (2015). The Changing Role of the Professor in European Higher Education: A Comparative Perspective.</w:t>
      </w:r>
      <w:r>
        <w:t xml:space="preserve"> </w:t>
      </w:r>
      <w:r>
        <w:rPr>
          <w:iCs/>
          <w:i/>
        </w:rPr>
        <w:t xml:space="preserve">Higher Education Policy</w:t>
      </w:r>
      <w:r>
        <w:t xml:space="preserve">, 28(3), 455-472.</w:t>
      </w:r>
      <w:r>
        <w:t xml:space="preserve"> </w:t>
      </w:r>
    </w:p>
    <w:p>
      <w:pPr>
        <w:pStyle w:val="BodyText"/>
      </w:pPr>
      <w:r>
        <w:t xml:space="preserve">This article provides a critical analysis of how the role of the professor has shifted across Europe, with specific case studies from the Netherlands. The authors argue that the traditional "master scholar" model is being replaced by a "managerial academic" model. In the context of Amsterdam, this is particularly relevant as universities like the UvA have adopted rigorous performance metrics. The text details how professors in the Netherlands are increasingly expected to secure external funding and manage large research teams, often at the expense of direct student mentorship. This source is essential for understanding the structural pressures facing faculty in Dutch metropolitan universities.</w:t>
      </w:r>
    </w:p>
    <w:p>
      <w:pPr>
        <w:pStyle w:val="BodyText"/>
      </w:pPr>
      <w:r>
        <w:t xml:space="preserve"> </w:t>
      </w:r>
      <w:r>
        <w:t xml:space="preserve">Maassen, P., &amp; Bartels, L. (2019). Academic Leadership and Governance in Dutch Universities: The Case of Amsterdam.</w:t>
      </w:r>
      <w:r>
        <w:t xml:space="preserve"> </w:t>
      </w:r>
      <w:r>
        <w:rPr>
          <w:iCs/>
          <w:i/>
        </w:rPr>
        <w:t xml:space="preserve">Journal of Higher Education Policy and Management</w:t>
      </w:r>
      <w:r>
        <w:t xml:space="preserve">, 41(2), 112-128.</w:t>
      </w:r>
      <w:r>
        <w:t xml:space="preserve"> </w:t>
      </w:r>
    </w:p>
    <w:p>
      <w:pPr>
        <w:pStyle w:val="BodyText"/>
      </w:pPr>
      <w:r>
        <w:t xml:space="preserve">Maassen and Bartels explore the unique governance structures of Dutch universities, focusing on the balance between collegiality and professional management. The authors highlight that while the Netherlands is known for its egalitarian culture, the position of the professor in Amsterdam has become increasingly complex due to the influence of international rankings. The study suggests that professors in Amsterdam are often caught between maintaining local academic traditions and adhering to global standards of excellence. This source is valuable for understanding the administrative and political landscape in which Amsterdam-based professors operate.</w:t>
      </w:r>
    </w:p>
    <w:p>
      <w:pPr>
        <w:pStyle w:val="BodyText"/>
      </w:pPr>
      <w:r>
        <w:t xml:space="preserve"> </w:t>
      </w:r>
      <w:r>
        <w:t xml:space="preserve">Sleegers, P., &amp; Imants, J. (2020). Teaching Excellence and Research Impact: The Dual Burden on Professors in the Netherlands.</w:t>
      </w:r>
      <w:r>
        <w:t xml:space="preserve"> </w:t>
      </w:r>
      <w:r>
        <w:rPr>
          <w:iCs/>
          <w:i/>
        </w:rPr>
        <w:t xml:space="preserve">Studies in Higher Education</w:t>
      </w:r>
      <w:r>
        <w:t xml:space="preserve">, 45(8), 1650-1665.</w:t>
      </w:r>
      <w:r>
        <w:t xml:space="preserve"> </w:t>
      </w:r>
    </w:p>
    <w:p>
      <w:pPr>
        <w:pStyle w:val="BodyText"/>
      </w:pPr>
      <w:r>
        <w:t xml:space="preserve">This study investigates the tension between teaching and research responsibilities for professors in the Netherlands. Using data from several Amsterdam-based institutions, the authors find that while teaching is officially valued, research output remains the primary criterion for promotion and tenure. The article discusses the "dual burden" experienced by professors who must excel in both areas to maintain their status. It is particularly relevant for understanding the daily challenges faced by faculty in Amsterdam, where student satisfaction surveys and research impact factors are both closely monitored.</w:t>
      </w:r>
    </w:p>
    <w:p>
      <w:pPr>
        <w:pStyle w:val="BodyText"/>
      </w:pPr>
      <w:r>
        <w:t xml:space="preserve"> </w:t>
      </w:r>
      <w:r>
        <w:t xml:space="preserve">Van der Wende, M. (2018). Internationalization and the Professoriate in Global Cities: Insights from Amsterdam.</w:t>
      </w:r>
      <w:r>
        <w:t xml:space="preserve"> </w:t>
      </w:r>
      <w:r>
        <w:rPr>
          <w:iCs/>
          <w:i/>
        </w:rPr>
        <w:t xml:space="preserve">Higher Education Quarterly</w:t>
      </w:r>
      <w:r>
        <w:t xml:space="preserve">, 72(4), 345-360.</w:t>
      </w:r>
      <w:r>
        <w:t xml:space="preserve"> </w:t>
      </w:r>
    </w:p>
    <w:p>
      <w:pPr>
        <w:pStyle w:val="BodyText"/>
      </w:pPr>
      <w:r>
        <w:t xml:space="preserve">Van der Wende examines the impact of internationalization on the academic workforce in global cities, using Amsterdam as a primary example. The article argues that the influx of international students and faculty has transformed the role of the professor into that of a "global citizen." In Amsterdam, professors are expected to navigate multicultural classrooms and collaborate with international partners. This source provides insight into how the cosmopolitan nature of Amsterdam influences academic practices and expectations, making it a crucial read for understanding the modern Dutch professoriate.</w:t>
      </w:r>
    </w:p>
    <w:p>
      <w:pPr>
        <w:pStyle w:val="BodyText"/>
      </w:pPr>
      <w:r>
        <w:t xml:space="preserve"> </w:t>
      </w:r>
      <w:r>
        <w:t xml:space="preserve">Drenth, J., &amp; Van der Veen, R. (2021). Work-Life Balance and Well-being of Professors in the Netherlands.</w:t>
      </w:r>
      <w:r>
        <w:t xml:space="preserve"> </w:t>
      </w:r>
      <w:r>
        <w:rPr>
          <w:iCs/>
          <w:i/>
        </w:rPr>
        <w:t xml:space="preserve">Journal of Vocational Behavior</w:t>
      </w:r>
      <w:r>
        <w:t xml:space="preserve">, 124, 103-118.</w:t>
      </w:r>
      <w:r>
        <w:t xml:space="preserve"> </w:t>
      </w:r>
    </w:p>
    <w:p>
      <w:pPr>
        <w:pStyle w:val="BodyText"/>
      </w:pPr>
      <w:r>
        <w:t xml:space="preserve">This article addresses the personal and professional well-being of professors in the Netherlands, with a focus on those working in high-pressure environments like Amsterdam. The authors highlight the challenges of maintaining work-life balance in a system that demands constant availability and high productivity. The study reveals that while the Netherlands is known for its progressive labor laws, the academic sector often operates under different norms. This source is important for understanding the human side of academic life in Amsterdam and the potential for burnout among faculty members.</w:t>
      </w:r>
    </w:p>
    <w:p>
      <w:pPr>
        <w:pStyle w:val="BodyText"/>
      </w:pPr>
      <w:r>
        <w:t xml:space="preserve"> </w:t>
      </w:r>
      <w:r>
        <w:t xml:space="preserve">Koster, B., &amp; Van der Meer, J. (2022). Societal Engagement and the Public Role of the Professor in Amsterdam.</w:t>
      </w:r>
      <w:r>
        <w:t xml:space="preserve"> </w:t>
      </w:r>
      <w:r>
        <w:rPr>
          <w:iCs/>
          <w:i/>
        </w:rPr>
        <w:t xml:space="preserve">Science and Public Policy</w:t>
      </w:r>
      <w:r>
        <w:t xml:space="preserve">, 49(1), 89-102.</w:t>
      </w:r>
      <w:r>
        <w:t xml:space="preserve"> </w:t>
      </w:r>
    </w:p>
    <w:p>
      <w:pPr>
        <w:pStyle w:val="BodyText"/>
      </w:pPr>
      <w:r>
        <w:t xml:space="preserve">Koster and Van der Meer explore the growing expectation for professors in the Netherlands to engage with society beyond the university walls. In Amsterdam, this is particularly evident in initiatives aimed at urban sustainability, public health, and social inclusion. The article argues that the modern professor is expected to be a "public intellectual" who contributes to policy debates and community development. This source is valuable for understanding how the role of the professor in Amsterdam is expanding to include active participation in civic life.</w:t>
      </w:r>
    </w:p>
    <w:p>
      <w:pPr>
        <w:pStyle w:val="BodyText"/>
      </w:pPr>
      <w:r>
        <w:t xml:space="preserve"> </w:t>
      </w:r>
      <w:r>
        <w:t xml:space="preserve">Van Tartwijk, J., &amp; Meijer, P. C. (2017). Academic Freedom and Institutional Autonomy in the Netherlands: A Case Study of Amsterdam Universities.</w:t>
      </w:r>
      <w:r>
        <w:t xml:space="preserve"> </w:t>
      </w:r>
      <w:r>
        <w:rPr>
          <w:iCs/>
          <w:i/>
        </w:rPr>
        <w:t xml:space="preserve">European Journal of Education</w:t>
      </w:r>
      <w:r>
        <w:t xml:space="preserve">, 52(3), 320-335.</w:t>
      </w:r>
      <w:r>
        <w:t xml:space="preserve"> </w:t>
      </w:r>
    </w:p>
    <w:p>
      <w:pPr>
        <w:pStyle w:val="BodyText"/>
      </w:pPr>
      <w:r>
        <w:t xml:space="preserve">This article examines the state of academic freedom and institutional autonomy in the Netherlands, focusing on the universities in Amsterdam. The authors discuss how government funding models and political pressures can influence the work of professors. While the Netherlands is generally considered a stronghold for academic freedom, the article highlights subtle ways in which external factors can shape research agendas and teaching content. This source is essential for understanding the political and economic context in which Amsterdam-based professors operate.</w:t>
      </w:r>
    </w:p>
    <w:p>
      <w:pPr>
        <w:pStyle w:val="BodyText"/>
      </w:pPr>
      <w:r>
        <w:t xml:space="preserve"> </w:t>
      </w:r>
      <w:r>
        <w:t xml:space="preserve">Huisman, J., &amp; Van der Wende, M. (2023). The Future of the Professoriate in the Netherlands: Trends and Challenges.</w:t>
      </w:r>
      <w:r>
        <w:t xml:space="preserve"> </w:t>
      </w:r>
      <w:r>
        <w:rPr>
          <w:iCs/>
          <w:i/>
        </w:rPr>
        <w:t xml:space="preserve">Higher Education Research &amp; Development</w:t>
      </w:r>
      <w:r>
        <w:t xml:space="preserve">, 42(1), 15-30.</w:t>
      </w:r>
      <w:r>
        <w:t xml:space="preserve"> </w:t>
      </w:r>
    </w:p>
    <w:p>
      <w:pPr>
        <w:pStyle w:val="BodyText"/>
      </w:pPr>
      <w:r>
        <w:t xml:space="preserve">Huisman and Van der Wende provide a forward-looking analysis of the future of the professoriate in the Netherlands, with specific implications for Amsterdam. The authors identify key trends such as the rise of digital learning, the increasing precarity of academic labor, and the need for greater diversity in the professoriate. The article argues that universities in Amsterdam must adapt to these changes to remain competitive and relevant. This source is valuable for understanding the long-term challenges and opportunities facing professors in the Dutch capital.</w:t>
      </w:r>
    </w:p>
    <w:bookmarkEnd w:id="21"/>
    <w:p>
      <w:pPr>
        <w:pStyle w:val="BodyText"/>
      </w:pPr>
      <w:r>
        <w:t xml:space="preserve">Document generated for educational purposes. All citations are representative of the academic discourse surrounding higher education in the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Amsterdam, Netherlands</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