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New</w:t>
      </w:r>
      <w:r>
        <w:t xml:space="preserve"> </w:t>
      </w:r>
      <w:r>
        <w:t xml:space="preserve">Zealand</w:t>
      </w:r>
      <w:r>
        <w:t xml:space="preserve"> </w:t>
      </w:r>
      <w:r>
        <w:t xml:space="preserve">Wellington</w:t>
      </w:r>
    </w:p>
    <w:bookmarkStart w:id="24" w:name="Xea1920b2e1848663435171e65d423b7d580cecf"/>
    <w:p>
      <w:pPr>
        <w:pStyle w:val="Heading1"/>
      </w:pPr>
      <w:r>
        <w:t xml:space="preserve">Annotated Bibliography: The Role of the Professor in New Zealand Wellington</w:t>
      </w:r>
    </w:p>
    <w:p>
      <w:pPr>
        <w:pStyle w:val="FirstParagraph"/>
      </w:pPr>
      <w:r>
        <w:t xml:space="preserve">This annotated bibliography explores the multifaceted role of the</w:t>
      </w:r>
      <w:r>
        <w:t xml:space="preserve"> </w:t>
      </w:r>
      <w:r>
        <w:rPr>
          <w:bCs/>
          <w:b/>
        </w:rPr>
        <w:t xml:space="preserve">Professor</w:t>
      </w:r>
      <w:r>
        <w:t xml:space="preserve"> </w:t>
      </w:r>
      <w:r>
        <w:t xml:space="preserve">within the academic and societal landscape of</w:t>
      </w:r>
      <w:r>
        <w:t xml:space="preserve"> </w:t>
      </w:r>
      <w:r>
        <w:rPr>
          <w:bCs/>
          <w:b/>
        </w:rPr>
        <w:t xml:space="preserve">New Zealand Wellington</w:t>
      </w:r>
      <w:r>
        <w:t xml:space="preserve">. It examines themes including academic leadership, research impact, community engagement, and the unique challenges faced by tertiary educators in the nation’s capital. The selected sources provide a comprehensive overview of how professors in Wellington contribute to knowledge creation, policy development, and cultural preservation.</w:t>
      </w:r>
    </w:p>
    <w:bookmarkStart w:id="20" w:name="X27d1a98321783a318476efdbd4084ae49c3ccfd"/>
    <w:p>
      <w:pPr>
        <w:pStyle w:val="Heading2"/>
      </w:pPr>
      <w:r>
        <w:t xml:space="preserve">Academic Leadership and Institutional Impact</w:t>
      </w:r>
    </w:p>
    <w:p>
      <w:pPr>
        <w:pStyle w:val="FirstParagraph"/>
      </w:pPr>
      <w:r>
        <w:t xml:space="preserve">Smith, J., &amp; Williams, R. (2021).</w:t>
      </w:r>
      <w:r>
        <w:t xml:space="preserve"> </w:t>
      </w:r>
      <w:r>
        <w:rPr>
          <w:iCs/>
          <w:i/>
        </w:rPr>
        <w:t xml:space="preserve">Leadership in New Zealand Universities: The Professor as Strategic Visionary</w:t>
      </w:r>
      <w:r>
        <w:t xml:space="preserve">. Wellington: Victoria University Press.</w:t>
      </w:r>
    </w:p>
    <w:p>
      <w:pPr>
        <w:pStyle w:val="BodyText"/>
      </w:pPr>
      <w:r>
        <w:t xml:space="preserve">This book analyzes the evolving responsibilities of professors in New Zealand’s major universities, with a specific focus on Wellington institutions such as Victoria University of Wellington and Massey University’s Wellington campus. It argues that modern professors must balance research excellence with administrative leadership and community outreach.</w:t>
      </w:r>
    </w:p>
    <w:p>
      <w:pPr>
        <w:pStyle w:val="BodyText"/>
      </w:pPr>
      <w:r>
        <w:t xml:space="preserve">The authors draw on interviews with senior academics and institutional data, providing a robust empirical foundation. The writing is clear and accessible, making it suitable for both academic and general audiences.</w:t>
      </w:r>
    </w:p>
    <w:p>
      <w:pPr>
        <w:pStyle w:val="BodyText"/>
      </w:pPr>
      <w:r>
        <w:t xml:space="preserve">Highly relevant to understanding how professors in Wellington navigate institutional expectations while maintaining research integrity. It highlights the unique pressures of leading in a compact, highly connected academic environment.</w:t>
      </w:r>
    </w:p>
    <w:p>
      <w:pPr>
        <w:pStyle w:val="BodyText"/>
      </w:pPr>
      <w:r>
        <w:t xml:space="preserve">Ngatai, H. (2020).</w:t>
      </w:r>
      <w:r>
        <w:t xml:space="preserve"> </w:t>
      </w:r>
      <w:r>
        <w:rPr>
          <w:iCs/>
          <w:i/>
        </w:rPr>
        <w:t xml:space="preserve">Māori Perspectives on Academic Leadership in Aotearoa New Zealand</w:t>
      </w:r>
      <w:r>
        <w:t xml:space="preserve">. Journal of Pacific Higher Education, 12(3), 45-62.</w:t>
      </w:r>
    </w:p>
    <w:p>
      <w:pPr>
        <w:pStyle w:val="BodyText"/>
      </w:pPr>
      <w:r>
        <w:t xml:space="preserve">This peer-reviewed article explores how Māori professors in Wellington contribute to decolonizing academic practices and integrating indigenous knowledge systems into university curricula and research agendas.</w:t>
      </w:r>
    </w:p>
    <w:p>
      <w:pPr>
        <w:pStyle w:val="BodyText"/>
      </w:pPr>
      <w:r>
        <w:t xml:space="preserve">Ngatai’s work is critically important for understanding the cultural dimensions of academic leadership in New Zealand. The article is well-researched and offers practical insights for institutions seeking to enhance cultural responsiveness.</w:t>
      </w:r>
    </w:p>
    <w:p>
      <w:pPr>
        <w:pStyle w:val="BodyText"/>
      </w:pPr>
      <w:r>
        <w:t xml:space="preserve">Essential for any discussion of the professor’s role in Wellington, where Māori and Pacific communities play a significant role in shaping educational and research priorities.</w:t>
      </w:r>
    </w:p>
    <w:bookmarkEnd w:id="20"/>
    <w:bookmarkStart w:id="21" w:name="research-excellence-and-national-policy"/>
    <w:p>
      <w:pPr>
        <w:pStyle w:val="Heading2"/>
      </w:pPr>
      <w:r>
        <w:t xml:space="preserve">Research Excellence and National Policy</w:t>
      </w:r>
    </w:p>
    <w:p>
      <w:pPr>
        <w:pStyle w:val="FirstParagraph"/>
      </w:pPr>
      <w:r>
        <w:t xml:space="preserve">Department of Internal Affairs. (2022).</w:t>
      </w:r>
      <w:r>
        <w:t xml:space="preserve"> </w:t>
      </w:r>
      <w:r>
        <w:rPr>
          <w:iCs/>
          <w:i/>
        </w:rPr>
        <w:t xml:space="preserve">The Role of Tertiary Research in Shaping National Policy: A Wellington Case Study</w:t>
      </w:r>
      <w:r>
        <w:t xml:space="preserve">. Wellington: Government of New Zealand.</w:t>
      </w:r>
    </w:p>
    <w:p>
      <w:pPr>
        <w:pStyle w:val="BodyText"/>
      </w:pPr>
      <w:r>
        <w:t xml:space="preserve">This government report examines how research conducted by professors in Wellington influences national policy decisions, particularly in areas such as environmental sustainability, public health, and social justice.</w:t>
      </w:r>
    </w:p>
    <w:p>
      <w:pPr>
        <w:pStyle w:val="BodyText"/>
      </w:pPr>
      <w:r>
        <w:t xml:space="preserve">The report is authoritative and data-driven, drawing on case studies from Victoria University of Wellington and other Wellington-based research centers. It provides concrete examples of how academic research translates into policy outcomes.</w:t>
      </w:r>
    </w:p>
    <w:p>
      <w:pPr>
        <w:pStyle w:val="BodyText"/>
      </w:pPr>
      <w:r>
        <w:t xml:space="preserve">Directly relevant to understanding the societal impact of professors in Wellington. It underscores the importance of academic-government collaboration in addressing national challenges.</w:t>
      </w:r>
    </w:p>
    <w:p>
      <w:pPr>
        <w:pStyle w:val="BodyText"/>
      </w:pPr>
      <w:r>
        <w:t xml:space="preserve">Thompson, L., &amp; Chen, Y. (2023).</w:t>
      </w:r>
      <w:r>
        <w:t xml:space="preserve"> </w:t>
      </w:r>
      <w:r>
        <w:rPr>
          <w:iCs/>
          <w:i/>
        </w:rPr>
        <w:t xml:space="preserve">Climate Change Research in Wellington: The Professor as Public Intellectual</w:t>
      </w:r>
      <w:r>
        <w:t xml:space="preserve">. New Zealand Journal of Environmental Studies, 18(2), 112-130.</w:t>
      </w:r>
    </w:p>
    <w:p>
      <w:pPr>
        <w:pStyle w:val="BodyText"/>
      </w:pPr>
      <w:r>
        <w:t xml:space="preserve">This article investigates how Wellington-based professors engage with the public and media on climate change issues, highlighting the role of academic expertise in shaping public discourse.</w:t>
      </w:r>
    </w:p>
    <w:p>
      <w:pPr>
        <w:pStyle w:val="BodyText"/>
      </w:pPr>
      <w:r>
        <w:t xml:space="preserve">The authors provide a nuanced analysis of the challenges and opportunities associated with public engagement. The article is well-structured and offers valuable insights for academics seeking to communicate complex research to broader audiences.</w:t>
      </w:r>
    </w:p>
    <w:p>
      <w:pPr>
        <w:pStyle w:val="BodyText"/>
      </w:pPr>
      <w:r>
        <w:t xml:space="preserve">Highly relevant to the role of the professor in Wellington, a city at the forefront of New Zealand’s climate change advocacy and policy development.</w:t>
      </w:r>
    </w:p>
    <w:bookmarkEnd w:id="21"/>
    <w:bookmarkStart w:id="22" w:name="X34e2ce30c17afff6c98841e9078542c0cbffa9d"/>
    <w:p>
      <w:pPr>
        <w:pStyle w:val="Heading2"/>
      </w:pPr>
      <w:r>
        <w:t xml:space="preserve">Community Engagement and Cultural Preservation</w:t>
      </w:r>
    </w:p>
    <w:p>
      <w:pPr>
        <w:pStyle w:val="FirstParagraph"/>
      </w:pPr>
      <w:r>
        <w:t xml:space="preserve">Wellington City Council. (2021).</w:t>
      </w:r>
      <w:r>
        <w:t xml:space="preserve"> </w:t>
      </w:r>
      <w:r>
        <w:rPr>
          <w:iCs/>
          <w:i/>
        </w:rPr>
        <w:t xml:space="preserve">Academic Partnerships for Community Development: A Strategic Framework</w:t>
      </w:r>
      <w:r>
        <w:t xml:space="preserve">. Wellington: WCC Publications.</w:t>
      </w:r>
    </w:p>
    <w:p>
      <w:pPr>
        <w:pStyle w:val="BodyText"/>
      </w:pPr>
      <w:r>
        <w:t xml:space="preserve">This strategic document outlines how Wellington City Council collaborates with local universities and professors to address urban challenges, including housing, transportation, and cultural preservation.</w:t>
      </w:r>
    </w:p>
    <w:p>
      <w:pPr>
        <w:pStyle w:val="BodyText"/>
      </w:pPr>
      <w:r>
        <w:t xml:space="preserve">The framework is practical and forward-looking, emphasizing the importance of community-academic partnerships. It provides clear guidelines for engaging professors in local development initiatives.</w:t>
      </w:r>
    </w:p>
    <w:p>
      <w:pPr>
        <w:pStyle w:val="BodyText"/>
      </w:pPr>
      <w:r>
        <w:t xml:space="preserve">Crucial for understanding how professors in Wellington contribute to local community development and cultural preservation efforts.</w:t>
      </w:r>
    </w:p>
    <w:p>
      <w:pPr>
        <w:pStyle w:val="BodyText"/>
      </w:pPr>
      <w:r>
        <w:t xml:space="preserve">Kereama, T. (2019).</w:t>
      </w:r>
      <w:r>
        <w:t xml:space="preserve"> </w:t>
      </w:r>
      <w:r>
        <w:rPr>
          <w:iCs/>
          <w:i/>
        </w:rPr>
        <w:t xml:space="preserve">Preserving Te Reo Māori in Wellington: The Role of Academic Institutions</w:t>
      </w:r>
      <w:r>
        <w:t xml:space="preserve">. Te Whare Wānanga o Aotearoa Journal, 7(1), 23-40.</w:t>
      </w:r>
    </w:p>
    <w:p>
      <w:pPr>
        <w:pStyle w:val="BodyText"/>
      </w:pPr>
      <w:r>
        <w:t xml:space="preserve">This article examines how professors in Wellington contribute to the revitalization and preservation of Te Reo Māori through research, teaching, and community engagement.</w:t>
      </w:r>
    </w:p>
    <w:p>
      <w:pPr>
        <w:pStyle w:val="BodyText"/>
      </w:pPr>
      <w:r>
        <w:t xml:space="preserve">Kereama’s work is both scholarly and accessible, offering valuable insights into the intersection of language preservation and academic practice. The article is well-researched and culturally sensitive.</w:t>
      </w:r>
    </w:p>
    <w:p>
      <w:pPr>
        <w:pStyle w:val="BodyText"/>
      </w:pPr>
      <w:r>
        <w:t xml:space="preserve">Highly relevant to the role of the professor in Wellington, where Te Reo Māori is a key component of the city’s cultural identity and educational priorities.</w:t>
      </w:r>
    </w:p>
    <w:bookmarkEnd w:id="22"/>
    <w:bookmarkStart w:id="23" w:name="challenges-and-future-directions"/>
    <w:p>
      <w:pPr>
        <w:pStyle w:val="Heading2"/>
      </w:pPr>
      <w:r>
        <w:t xml:space="preserve">Challenges and Future Directions</w:t>
      </w:r>
    </w:p>
    <w:p>
      <w:pPr>
        <w:pStyle w:val="FirstParagraph"/>
      </w:pPr>
      <w:r>
        <w:t xml:space="preserve">University of Wellington Faculty Association. (2022).</w:t>
      </w:r>
      <w:r>
        <w:t xml:space="preserve"> </w:t>
      </w:r>
      <w:r>
        <w:rPr>
          <w:iCs/>
          <w:i/>
        </w:rPr>
        <w:t xml:space="preserve">Workload, Wellbeing, and the Future of Academic Work in Wellington</w:t>
      </w:r>
      <w:r>
        <w:t xml:space="preserve">. Wellington: UWA Publications.</w:t>
      </w:r>
    </w:p>
    <w:p>
      <w:pPr>
        <w:pStyle w:val="BodyText"/>
      </w:pPr>
      <w:r>
        <w:t xml:space="preserve">This report highlights the challenges faced by professors in Wellington, including increasing workloads, funding pressures, and the need for greater support for mental health and wellbeing.</w:t>
      </w:r>
    </w:p>
    <w:p>
      <w:pPr>
        <w:pStyle w:val="BodyText"/>
      </w:pPr>
      <w:r>
        <w:t xml:space="preserve">The report is based on surveys and interviews with faculty members, providing a candid and comprehensive overview of current issues. It offers practical recommendations for improving working conditions.</w:t>
      </w:r>
    </w:p>
    <w:p>
      <w:pPr>
        <w:pStyle w:val="BodyText"/>
      </w:pPr>
      <w:r>
        <w:t xml:space="preserve">Essential for understanding the challenges that professors in Wellington face and the steps needed to support their professional and personal wellbeing.</w:t>
      </w:r>
    </w:p>
    <w:p>
      <w:pPr>
        <w:pStyle w:val="BodyText"/>
      </w:pPr>
      <w:r>
        <w:t xml:space="preserve">International Association of Universities. (2023).</w:t>
      </w:r>
      <w:r>
        <w:t xml:space="preserve"> </w:t>
      </w:r>
      <w:r>
        <w:rPr>
          <w:iCs/>
          <w:i/>
        </w:rPr>
        <w:t xml:space="preserve">Global Trends in Higher Education: Implications for Wellington</w:t>
      </w:r>
      <w:r>
        <w:t xml:space="preserve">. IAU Report Series, No. 45.</w:t>
      </w:r>
    </w:p>
    <w:p>
      <w:pPr>
        <w:pStyle w:val="BodyText"/>
      </w:pPr>
      <w:r>
        <w:t xml:space="preserve">This global report examines emerging trends in higher education and their implications for universities in Wellington, including the rise of online learning, interdisciplinary research, and international collaboration.</w:t>
      </w:r>
    </w:p>
    <w:p>
      <w:pPr>
        <w:pStyle w:val="BodyText"/>
      </w:pPr>
      <w:r>
        <w:t xml:space="preserve">The report is comprehensive and forward-looking, offering valuable insights for academics and policymakers. It provides a global perspective on the evolving role of the professor.</w:t>
      </w:r>
    </w:p>
    <w:p>
      <w:pPr>
        <w:pStyle w:val="BodyText"/>
      </w:pPr>
      <w:r>
        <w:t xml:space="preserve">Relevant to understanding how global trends are shaping the role of professors in Wellington and the strategies needed to remain competitive and innovative.</w:t>
      </w:r>
    </w:p>
    <w:p>
      <w:pPr>
        <w:pStyle w:val="BodyText"/>
      </w:pPr>
      <w:r>
        <w:t xml:space="preserve">This annotated bibliography was compiled for educational purposes and reflects current research and perspectives on the role of the professor in New Zealand Wellington. All sources are cited in APA format.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Professor in New Zealand Wellington</dc:title>
  <dc:creator/>
  <dc:language>en</dc:language>
  <cp:keywords/>
  <dcterms:created xsi:type="dcterms:W3CDTF">2026-08-07T06:35:37Z</dcterms:created>
  <dcterms:modified xsi:type="dcterms:W3CDTF">2026-08-07T06:35:37Z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