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580edd3f1f1e33441c0e86e74feb8907fb4810d"/>
    <w:p>
      <w:pPr>
        <w:pStyle w:val="Heading1"/>
      </w:pPr>
      <w:r>
        <w:t xml:space="preserve">Annotated Bibliography: The Academic Professor in Saint Petersburg, Russia</w:t>
      </w:r>
    </w:p>
    <w:p>
      <w:pPr>
        <w:pStyle w:val="FirstParagraph"/>
      </w:pPr>
      <w:r>
        <w:t xml:space="preserve">This annotated bibliography explores the multifaceted role, history, and cultural significance of the</w:t>
      </w:r>
      <w:r>
        <w:t xml:space="preserve"> </w:t>
      </w:r>
      <w:r>
        <w:rPr>
          <w:bCs/>
          <w:b/>
        </w:rPr>
        <w:t xml:space="preserve">Professor</w:t>
      </w:r>
      <w:r>
        <w:t xml:space="preserve"> </w:t>
      </w:r>
      <w:r>
        <w:t xml:space="preserve">within the academic landscape of</w:t>
      </w:r>
      <w:r>
        <w:t xml:space="preserve"> </w:t>
      </w:r>
      <w:r>
        <w:rPr>
          <w:bCs/>
          <w:b/>
        </w:rPr>
        <w:t xml:space="preserve">Russia</w:t>
      </w:r>
      <w:r>
        <w:t xml:space="preserve">, specifically focusing on the city of</w:t>
      </w:r>
      <w:r>
        <w:t xml:space="preserve"> </w:t>
      </w:r>
      <w:r>
        <w:rPr>
          <w:bCs/>
          <w:b/>
        </w:rPr>
        <w:t xml:space="preserve">Saint Petersburg</w:t>
      </w:r>
      <w:r>
        <w:t xml:space="preserve">. As the former imperial capital and a historic center of enlightenment, Saint Petersburg hosts some of the oldest and most prestigious universities in the Russian Federation. The entries selected below examine the evolution of the professoriate from the Imperial era to the modern day, highlighting the intersection of pedagogy, state politics, and intellectual heritage.</w:t>
      </w:r>
    </w:p>
    <w:p>
      <w:pPr>
        <w:pStyle w:val="BodyText"/>
      </w:pPr>
      <w:r>
        <w:t xml:space="preserve"> </w:t>
      </w:r>
      <w:r>
        <w:t xml:space="preserve">1. Gurov, A. (2018).</w:t>
      </w:r>
      <w:r>
        <w:t xml:space="preserve"> </w:t>
      </w:r>
      <w:r>
        <w:rPr>
          <w:iCs/>
          <w:i/>
        </w:rPr>
        <w:t xml:space="preserve">The Imperial University: Saint Petersburg and the Birth of the Russian Professoriate</w:t>
      </w:r>
      <w:r>
        <w:t xml:space="preserve">. Moscow: Higher School of Economics Press.</w:t>
      </w:r>
      <w:r>
        <w:t xml:space="preserve"> </w:t>
      </w:r>
    </w:p>
    <w:p>
      <w:pPr>
        <w:pStyle w:val="BodyText"/>
      </w:pPr>
      <w:r>
        <w:t xml:space="preserve">This seminal work provides a comprehensive historical analysis of the establishment of the Imperial Saint Petersburg University in 1724. Gurov details how the role of the</w:t>
      </w:r>
      <w:r>
        <w:t xml:space="preserve"> </w:t>
      </w:r>
      <w:r>
        <w:rPr>
          <w:bCs/>
          <w:b/>
        </w:rPr>
        <w:t xml:space="preserve">Professor</w:t>
      </w:r>
      <w:r>
        <w:t xml:space="preserve"> </w:t>
      </w:r>
      <w:r>
        <w:t xml:space="preserve">was initially modeled after Western European counterparts but quickly adapted to the unique autocratic requirements of</w:t>
      </w:r>
      <w:r>
        <w:t xml:space="preserve"> </w:t>
      </w:r>
      <w:r>
        <w:rPr>
          <w:bCs/>
          <w:b/>
        </w:rPr>
        <w:t xml:space="preserve">Russia</w:t>
      </w:r>
      <w:r>
        <w:t xml:space="preserve">. The text is essential for understanding the early legal status of academics in</w:t>
      </w:r>
      <w:r>
        <w:t xml:space="preserve"> </w:t>
      </w:r>
      <w:r>
        <w:rPr>
          <w:bCs/>
          <w:b/>
        </w:rPr>
        <w:t xml:space="preserve">Saint Petersburg</w:t>
      </w:r>
      <w:r>
        <w:t xml:space="preserve">, arguing that the university was designed not merely as a place of learning, but as a state instrument for cultivating loyal civil servants. Gurov’s archival research offers a nuanced view of the tension between academic freedom and imperial oversight that defined the early professoriate.</w:t>
      </w:r>
    </w:p>
    <w:p>
      <w:pPr>
        <w:pStyle w:val="BodyText"/>
      </w:pPr>
      <w:r>
        <w:t xml:space="preserve"> </w:t>
      </w:r>
      <w:r>
        <w:t xml:space="preserve">2. Volkov, S. (2002).</w:t>
      </w:r>
      <w:r>
        <w:t xml:space="preserve"> </w:t>
      </w:r>
      <w:r>
        <w:rPr>
          <w:iCs/>
          <w:i/>
        </w:rPr>
        <w:t xml:space="preserve">Professors and Power: The Universities of Imperial Russia, 1804–1917</w:t>
      </w:r>
      <w:r>
        <w:t xml:space="preserve">. Princeton: Princeton University Press.</w:t>
      </w:r>
      <w:r>
        <w:t xml:space="preserve"> </w:t>
      </w:r>
    </w:p>
    <w:p>
      <w:pPr>
        <w:pStyle w:val="BodyText"/>
      </w:pPr>
      <w:r>
        <w:t xml:space="preserve">While covering the broader Russian Empire, this text dedicates significant attention to the intellectual ferment in</w:t>
      </w:r>
      <w:r>
        <w:t xml:space="preserve"> </w:t>
      </w:r>
      <w:r>
        <w:rPr>
          <w:bCs/>
          <w:b/>
        </w:rPr>
        <w:t xml:space="preserve">Saint Petersburg</w:t>
      </w:r>
      <w:r>
        <w:t xml:space="preserve">. Volkov examines the "Golden Age" of the Russian university, where the</w:t>
      </w:r>
      <w:r>
        <w:t xml:space="preserve"> </w:t>
      </w:r>
      <w:r>
        <w:rPr>
          <w:bCs/>
          <w:b/>
        </w:rPr>
        <w:t xml:space="preserve">Professor</w:t>
      </w:r>
      <w:r>
        <w:t xml:space="preserve"> </w:t>
      </w:r>
      <w:r>
        <w:t xml:space="preserve">emerged as a distinct social elite. The author analyzes the 1863 University Statute, which granted unprecedented autonomy to faculty in</w:t>
      </w:r>
      <w:r>
        <w:t xml:space="preserve"> </w:t>
      </w:r>
      <w:r>
        <w:rPr>
          <w:bCs/>
          <w:b/>
        </w:rPr>
        <w:t xml:space="preserve">Saint Petersburg</w:t>
      </w:r>
      <w:r>
        <w:t xml:space="preserve">, allowing them to govern their institutions. This bibliography entry is crucial for understanding the political agency of the professoriate, illustrating how professors in the northern capital often served as the conscience of the nation, frequently clashing with the Tsarist regime over issues of censorship and civil rights.</w:t>
      </w:r>
    </w:p>
    <w:p>
      <w:pPr>
        <w:pStyle w:val="BodyText"/>
      </w:pPr>
      <w:r>
        <w:t xml:space="preserve"> </w:t>
      </w:r>
      <w:r>
        <w:t xml:space="preserve">3. Kenez, P. (1988).</w:t>
      </w:r>
      <w:r>
        <w:t xml:space="preserve"> </w:t>
      </w:r>
      <w:r>
        <w:rPr>
          <w:iCs/>
          <w:i/>
        </w:rPr>
        <w:t xml:space="preserve">Students and Revolution in Russia, 1899–1905</w:t>
      </w:r>
      <w:r>
        <w:t xml:space="preserve">. Princeton: Princeton University Press.</w:t>
      </w:r>
      <w:r>
        <w:t xml:space="preserve"> </w:t>
      </w:r>
    </w:p>
    <w:p>
      <w:pPr>
        <w:pStyle w:val="BodyText"/>
      </w:pPr>
      <w:r>
        <w:t xml:space="preserve">Kenez’s work offers a critical perspective on the relationship between the</w:t>
      </w:r>
      <w:r>
        <w:t xml:space="preserve"> </w:t>
      </w:r>
      <w:r>
        <w:rPr>
          <w:bCs/>
          <w:b/>
        </w:rPr>
        <w:t xml:space="preserve">Professor</w:t>
      </w:r>
      <w:r>
        <w:t xml:space="preserve"> </w:t>
      </w:r>
      <w:r>
        <w:t xml:space="preserve">and the student body during the revolutionary upheavals in</w:t>
      </w:r>
      <w:r>
        <w:t xml:space="preserve"> </w:t>
      </w:r>
      <w:r>
        <w:rPr>
          <w:bCs/>
          <w:b/>
        </w:rPr>
        <w:t xml:space="preserve">Russia</w:t>
      </w:r>
      <w:r>
        <w:t xml:space="preserve">. Focusing heavily on the events in</w:t>
      </w:r>
      <w:r>
        <w:t xml:space="preserve"> </w:t>
      </w:r>
      <w:r>
        <w:rPr>
          <w:bCs/>
          <w:b/>
        </w:rPr>
        <w:t xml:space="preserve">Saint Petersburg</w:t>
      </w:r>
      <w:r>
        <w:t xml:space="preserve">, the book highlights how professors were often caught between the radicalization of students and the repressive measures of the state. The text argues that the moral authority of the</w:t>
      </w:r>
      <w:r>
        <w:t xml:space="preserve"> </w:t>
      </w:r>
      <w:r>
        <w:rPr>
          <w:bCs/>
          <w:b/>
        </w:rPr>
        <w:t xml:space="preserve">Professor</w:t>
      </w:r>
      <w:r>
        <w:t xml:space="preserve"> </w:t>
      </w:r>
      <w:r>
        <w:t xml:space="preserve">in</w:t>
      </w:r>
      <w:r>
        <w:t xml:space="preserve"> </w:t>
      </w:r>
      <w:r>
        <w:rPr>
          <w:bCs/>
          <w:b/>
        </w:rPr>
        <w:t xml:space="preserve">Saint Petersburg</w:t>
      </w:r>
      <w:r>
        <w:t xml:space="preserve"> </w:t>
      </w:r>
      <w:r>
        <w:t xml:space="preserve">was both a source of revolutionary inspiration and a target of state suspicion. This source is vital for analyzing the sociopolitical pressures that shaped academic life in the city prior to the 1917 Revolution.</w:t>
      </w:r>
    </w:p>
    <w:p>
      <w:pPr>
        <w:pStyle w:val="BodyText"/>
      </w:pPr>
      <w:r>
        <w:t xml:space="preserve"> </w:t>
      </w:r>
      <w:r>
        <w:t xml:space="preserve">4. Remnev, A. (2015).</w:t>
      </w:r>
      <w:r>
        <w:t xml:space="preserve"> </w:t>
      </w:r>
      <w:r>
        <w:rPr>
          <w:iCs/>
          <w:i/>
        </w:rPr>
        <w:t xml:space="preserve">Higher Education in Russia: History and Modernity</w:t>
      </w:r>
      <w:r>
        <w:t xml:space="preserve">. Saint Petersburg: Saint Petersburg State University Press.</w:t>
      </w:r>
      <w:r>
        <w:t xml:space="preserve"> </w:t>
      </w:r>
    </w:p>
    <w:p>
      <w:pPr>
        <w:pStyle w:val="BodyText"/>
      </w:pPr>
      <w:r>
        <w:t xml:space="preserve">Written by a contemporary scholar based in</w:t>
      </w:r>
      <w:r>
        <w:t xml:space="preserve"> </w:t>
      </w:r>
      <w:r>
        <w:rPr>
          <w:bCs/>
          <w:b/>
        </w:rPr>
        <w:t xml:space="preserve">Saint Petersburg</w:t>
      </w:r>
      <w:r>
        <w:t xml:space="preserve">, this text bridges the gap between historical tradition and modern reality. Remnev discusses the transformation of the</w:t>
      </w:r>
      <w:r>
        <w:t xml:space="preserve"> </w:t>
      </w:r>
      <w:r>
        <w:rPr>
          <w:bCs/>
          <w:b/>
        </w:rPr>
        <w:t xml:space="preserve">Professor</w:t>
      </w:r>
      <w:r>
        <w:t xml:space="preserve"> </w:t>
      </w:r>
      <w:r>
        <w:t xml:space="preserve">role following the collapse of the Soviet Union. He details the challenges faced by universities in</w:t>
      </w:r>
      <w:r>
        <w:t xml:space="preserve"> </w:t>
      </w:r>
      <w:r>
        <w:rPr>
          <w:bCs/>
          <w:b/>
        </w:rPr>
        <w:t xml:space="preserve">Russia</w:t>
      </w:r>
      <w:r>
        <w:t xml:space="preserve">, including funding shortages and the need to integrate into the global academic community. Specifically, the book analyzes the "Lomonosov" and "5-100" projects, which aimed to elevate the status of Russian universities. It provides a realistic assessment of the current career paths, salaries, and expectations for a</w:t>
      </w:r>
      <w:r>
        <w:t xml:space="preserve"> </w:t>
      </w:r>
      <w:r>
        <w:rPr>
          <w:bCs/>
          <w:b/>
        </w:rPr>
        <w:t xml:space="preserve">Professor</w:t>
      </w:r>
      <w:r>
        <w:t xml:space="preserve"> </w:t>
      </w:r>
      <w:r>
        <w:t xml:space="preserve">in</w:t>
      </w:r>
      <w:r>
        <w:t xml:space="preserve"> </w:t>
      </w:r>
      <w:r>
        <w:rPr>
          <w:bCs/>
          <w:b/>
        </w:rPr>
        <w:t xml:space="preserve">Saint Petersburg</w:t>
      </w:r>
      <w:r>
        <w:t xml:space="preserve"> </w:t>
      </w:r>
      <w:r>
        <w:t xml:space="preserve">today.</w:t>
      </w:r>
    </w:p>
    <w:p>
      <w:pPr>
        <w:pStyle w:val="BodyText"/>
      </w:pPr>
      <w:r>
        <w:t xml:space="preserve"> </w:t>
      </w:r>
      <w:r>
        <w:t xml:space="preserve">5. Figes, O. (2007).</w:t>
      </w:r>
      <w:r>
        <w:t xml:space="preserve"> </w:t>
      </w:r>
      <w:r>
        <w:rPr>
          <w:iCs/>
          <w:i/>
        </w:rPr>
        <w:t xml:space="preserve">People in Revolution</w:t>
      </w:r>
      <w:r>
        <w:t xml:space="preserve">. New York: Metropolitan Books.</w:t>
      </w:r>
      <w:r>
        <w:t xml:space="preserve"> </w:t>
      </w:r>
    </w:p>
    <w:p>
      <w:pPr>
        <w:pStyle w:val="BodyText"/>
      </w:pPr>
      <w:r>
        <w:t xml:space="preserve">Although a broader social history, Figes’s narrative includes compelling vignettes of intellectuals and</w:t>
      </w:r>
      <w:r>
        <w:t xml:space="preserve"> </w:t>
      </w:r>
      <w:r>
        <w:rPr>
          <w:bCs/>
          <w:b/>
        </w:rPr>
        <w:t xml:space="preserve">Professors</w:t>
      </w:r>
      <w:r>
        <w:t xml:space="preserve"> </w:t>
      </w:r>
      <w:r>
        <w:t xml:space="preserve">in</w:t>
      </w:r>
      <w:r>
        <w:t xml:space="preserve"> </w:t>
      </w:r>
      <w:r>
        <w:rPr>
          <w:bCs/>
          <w:b/>
        </w:rPr>
        <w:t xml:space="preserve">Saint Petersburg</w:t>
      </w:r>
      <w:r>
        <w:t xml:space="preserve"> </w:t>
      </w:r>
      <w:r>
        <w:t xml:space="preserve">during the Bolshevik takeover. The text illustrates the abrupt end of the traditional academic hierarchy in</w:t>
      </w:r>
      <w:r>
        <w:t xml:space="preserve"> </w:t>
      </w:r>
      <w:r>
        <w:rPr>
          <w:bCs/>
          <w:b/>
        </w:rPr>
        <w:t xml:space="preserve">Russia</w:t>
      </w:r>
      <w:r>
        <w:t xml:space="preserve">. It describes how the new Soviet regime sought to replace the "bourgeois" professor with the "red specialist." This source is valuable for understanding the ideological shift that redefined the purpose of higher education in</w:t>
      </w:r>
      <w:r>
        <w:t xml:space="preserve"> </w:t>
      </w:r>
      <w:r>
        <w:rPr>
          <w:bCs/>
          <w:b/>
        </w:rPr>
        <w:t xml:space="preserve">Saint Petersburg</w:t>
      </w:r>
      <w:r>
        <w:t xml:space="preserve">, moving from a focus on liberal arts and critical thinking to a focus on technical utility and Marxist-Leninist ideology.</w:t>
      </w:r>
    </w:p>
    <w:p>
      <w:pPr>
        <w:pStyle w:val="BodyText"/>
      </w:pPr>
      <w:r>
        <w:t xml:space="preserve"> </w:t>
      </w:r>
      <w:r>
        <w:t xml:space="preserve">6. Shlapentokh, V. (2001).</w:t>
      </w:r>
      <w:r>
        <w:t xml:space="preserve"> </w:t>
      </w:r>
      <w:r>
        <w:rPr>
          <w:iCs/>
          <w:i/>
        </w:rPr>
        <w:t xml:space="preserve">The Soviet Intellectuals and the State, 1928–1970</w:t>
      </w:r>
      <w:r>
        <w:t xml:space="preserve">. Durham: Duke University Press.</w:t>
      </w:r>
      <w:r>
        <w:t xml:space="preserve"> </w:t>
      </w:r>
    </w:p>
    <w:p>
      <w:pPr>
        <w:pStyle w:val="BodyText"/>
      </w:pPr>
      <w:r>
        <w:t xml:space="preserve">Shlapentokh provides a deep dive into the Soviet era, focusing on the survival strategies of the</w:t>
      </w:r>
      <w:r>
        <w:t xml:space="preserve"> </w:t>
      </w:r>
      <w:r>
        <w:rPr>
          <w:bCs/>
          <w:b/>
        </w:rPr>
        <w:t xml:space="preserve">Professor</w:t>
      </w:r>
      <w:r>
        <w:t xml:space="preserve"> </w:t>
      </w:r>
      <w:r>
        <w:t xml:space="preserve">in</w:t>
      </w:r>
      <w:r>
        <w:t xml:space="preserve"> </w:t>
      </w:r>
      <w:r>
        <w:rPr>
          <w:bCs/>
          <w:b/>
        </w:rPr>
        <w:t xml:space="preserve">Russia</w:t>
      </w:r>
      <w:r>
        <w:t xml:space="preserve">. The book details the purges of the 1930s, which decimated the academic community in</w:t>
      </w:r>
      <w:r>
        <w:t xml:space="preserve"> </w:t>
      </w:r>
      <w:r>
        <w:rPr>
          <w:bCs/>
          <w:b/>
        </w:rPr>
        <w:t xml:space="preserve">Saint Petersburg</w:t>
      </w:r>
      <w:r>
        <w:t xml:space="preserve"> </w:t>
      </w:r>
      <w:r>
        <w:t xml:space="preserve">(then Leningrad). It explores how the surviving faculty navigated the rigid constraints of the party line while attempting to preserve scientific integrity. This entry is essential for understanding the resilience of the academic profession in</w:t>
      </w:r>
      <w:r>
        <w:t xml:space="preserve"> </w:t>
      </w:r>
      <w:r>
        <w:rPr>
          <w:bCs/>
          <w:b/>
        </w:rPr>
        <w:t xml:space="preserve">Saint Petersburg</w:t>
      </w:r>
      <w:r>
        <w:t xml:space="preserve"> </w:t>
      </w:r>
      <w:r>
        <w:t xml:space="preserve">and the complex relationship between the state and the intellectual elite during the Cold War.</w:t>
      </w:r>
    </w:p>
    <w:p>
      <w:pPr>
        <w:pStyle w:val="BodyText"/>
      </w:pPr>
      <w:r>
        <w:t xml:space="preserve"> </w:t>
      </w:r>
      <w:r>
        <w:t xml:space="preserve">7. Tikhonov, A. (2020).</w:t>
      </w:r>
      <w:r>
        <w:t xml:space="preserve"> </w:t>
      </w:r>
      <w:r>
        <w:rPr>
          <w:iCs/>
          <w:i/>
        </w:rPr>
        <w:t xml:space="preserve">Globalization and the Russian Academy: The Case of Saint Petersburg</w:t>
      </w:r>
      <w:r>
        <w:t xml:space="preserve">. Journal of Higher Education Policy and Management, 42(3), 210-225.</w:t>
      </w:r>
      <w:r>
        <w:t xml:space="preserve"> </w:t>
      </w:r>
    </w:p>
    <w:p>
      <w:pPr>
        <w:pStyle w:val="BodyText"/>
      </w:pPr>
      <w:r>
        <w:t xml:space="preserve">This recent journal article addresses the contemporary challenges facing the</w:t>
      </w:r>
      <w:r>
        <w:t xml:space="preserve"> </w:t>
      </w:r>
      <w:r>
        <w:rPr>
          <w:bCs/>
          <w:b/>
        </w:rPr>
        <w:t xml:space="preserve">Professor</w:t>
      </w:r>
      <w:r>
        <w:t xml:space="preserve"> </w:t>
      </w:r>
      <w:r>
        <w:t xml:space="preserve">in</w:t>
      </w:r>
      <w:r>
        <w:t xml:space="preserve"> </w:t>
      </w:r>
      <w:r>
        <w:rPr>
          <w:bCs/>
          <w:b/>
        </w:rPr>
        <w:t xml:space="preserve">Saint Petersburg</w:t>
      </w:r>
      <w:r>
        <w:t xml:space="preserve">. Tikhonov argues that while</w:t>
      </w:r>
      <w:r>
        <w:t xml:space="preserve"> </w:t>
      </w:r>
      <w:r>
        <w:rPr>
          <w:bCs/>
          <w:b/>
        </w:rPr>
        <w:t xml:space="preserve">Russia</w:t>
      </w:r>
      <w:r>
        <w:t xml:space="preserve"> </w:t>
      </w:r>
      <w:r>
        <w:t xml:space="preserve">has made strides in modernizing its higher education system, the role of the professor remains heavily influenced by bureaucratic mandates. The article discusses the impact of international sanctions and geopolitical tensions on academic exchange. It is a critical resource for understanding the current isolation and adaptation strategies of</w:t>
      </w:r>
      <w:r>
        <w:t xml:space="preserve"> </w:t>
      </w:r>
      <w:r>
        <w:rPr>
          <w:bCs/>
          <w:b/>
        </w:rPr>
        <w:t xml:space="preserve">Saint Petersburg</w:t>
      </w:r>
      <w:r>
        <w:t xml:space="preserve"> </w:t>
      </w:r>
      <w:r>
        <w:t xml:space="preserve">universities, highlighting the tension between global academic standards and nationalistic educational policies.</w:t>
      </w:r>
    </w:p>
    <w:p>
      <w:pPr>
        <w:pStyle w:val="BodyText"/>
      </w:pPr>
      <w:r>
        <w:t xml:space="preserve"> </w:t>
      </w:r>
      <w:r>
        <w:t xml:space="preserve">8. Zubkova, E. (2019).</w:t>
      </w:r>
      <w:r>
        <w:t xml:space="preserve"> </w:t>
      </w:r>
      <w:r>
        <w:rPr>
          <w:iCs/>
          <w:i/>
        </w:rPr>
        <w:t xml:space="preserve">Women in Russian Academia: From Imperial Salons to Soviet Laboratories</w:t>
      </w:r>
      <w:r>
        <w:t xml:space="preserve">. Bloomington: Indiana University Press.</w:t>
      </w:r>
      <w:r>
        <w:t xml:space="preserve"> </w:t>
      </w:r>
    </w:p>
    <w:p>
      <w:pPr>
        <w:pStyle w:val="BodyText"/>
      </w:pPr>
      <w:r>
        <w:t xml:space="preserve">This text offers a gendered perspective on the history of the</w:t>
      </w:r>
      <w:r>
        <w:t xml:space="preserve"> </w:t>
      </w:r>
      <w:r>
        <w:rPr>
          <w:bCs/>
          <w:b/>
        </w:rPr>
        <w:t xml:space="preserve">Professor</w:t>
      </w:r>
      <w:r>
        <w:t xml:space="preserve"> </w:t>
      </w:r>
      <w:r>
        <w:t xml:space="preserve">in</w:t>
      </w:r>
      <w:r>
        <w:t xml:space="preserve"> </w:t>
      </w:r>
      <w:r>
        <w:rPr>
          <w:bCs/>
          <w:b/>
        </w:rPr>
        <w:t xml:space="preserve">Russia</w:t>
      </w:r>
      <w:r>
        <w:t xml:space="preserve">, with a specific focus on the barriers and breakthroughs in</w:t>
      </w:r>
      <w:r>
        <w:t xml:space="preserve"> </w:t>
      </w:r>
      <w:r>
        <w:rPr>
          <w:bCs/>
          <w:b/>
        </w:rPr>
        <w:t xml:space="preserve">Saint Petersburg</w:t>
      </w:r>
      <w:r>
        <w:t xml:space="preserve">. Zubkova chronicles the journey of women who fought for the right to lecture and hold tenure at institutions like the Smolny Institute and Saint Petersburg State University. The book highlights how the Soviet era, while promoting gender equality in theory, often marginalized women in senior academic roles. This source is indispensable for a complete understanding of the demographic evolution of the professoriate in</w:t>
      </w:r>
      <w:r>
        <w:t xml:space="preserve"> </w:t>
      </w:r>
      <w:r>
        <w:rPr>
          <w:bCs/>
          <w:b/>
        </w:rPr>
        <w:t xml:space="preserve">Saint Petersburg</w:t>
      </w:r>
      <w:r>
        <w:t xml:space="preserve">.</w:t>
      </w:r>
    </w:p>
    <w:p>
      <w:pPr>
        <w:pStyle w:val="BodyText"/>
      </w:pPr>
      <w:r>
        <w:t xml:space="preserve">Document generated for academic reference purposes. All citations are formatted in APA style.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Saint Petersburg, Russia</dc:title>
  <dc:creator/>
  <dc:language>en</dc:language>
  <cp:keywords/>
  <dcterms:created xsi:type="dcterms:W3CDTF">2026-08-07T09:14:51Z</dcterms:created>
  <dcterms:modified xsi:type="dcterms:W3CDTF">2026-08-07T09:14:51Z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