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Saudi</w:t>
      </w:r>
      <w:r>
        <w:t xml:space="preserve"> </w:t>
      </w:r>
      <w:r>
        <w:t xml:space="preserve">Arabia</w:t>
      </w:r>
      <w:r>
        <w:t xml:space="preserve"> </w:t>
      </w:r>
      <w:r>
        <w:t xml:space="preserve">Riyadh</w:t>
      </w:r>
    </w:p>
    <w:bookmarkStart w:id="21" w:name="X520ae2b5dc3ee7592b4691ba7c80531b3c226a4"/>
    <w:p>
      <w:pPr>
        <w:pStyle w:val="Heading1"/>
      </w:pPr>
      <w:r>
        <w:t xml:space="preserve">Annotated Bibliography: The Evolving Role of the Professor in Higher Education within Riyadh, Saudi Arabia</w:t>
      </w:r>
    </w:p>
    <w:p>
      <w:pPr>
        <w:pStyle w:val="FirstParagraph"/>
      </w:pPr>
      <w:r>
        <w:rPr>
          <w:bCs/>
          <w:b/>
        </w:rPr>
        <w:t xml:space="preserve">Introduction:</w:t>
      </w:r>
      <w:r>
        <w:t xml:space="preserve"> </w:t>
      </w:r>
      <w:r>
        <w:t xml:space="preserve">The following annotated bibliography explores the multifaceted role of the</w:t>
      </w:r>
      <w:r>
        <w:t xml:space="preserve"> </w:t>
      </w:r>
      <w:r>
        <w:rPr>
          <w:bCs/>
          <w:b/>
        </w:rPr>
        <w:t xml:space="preserve">Professor</w:t>
      </w:r>
      <w:r>
        <w:t xml:space="preserve"> </w:t>
      </w:r>
      <w:r>
        <w:t xml:space="preserve">within the rapidly transforming higher education landscape of</w:t>
      </w:r>
      <w:r>
        <w:t xml:space="preserve"> </w:t>
      </w:r>
      <w:r>
        <w:rPr>
          <w:bCs/>
          <w:b/>
        </w:rPr>
        <w:t xml:space="preserve">Saudi Arabia Riyadh</w:t>
      </w:r>
      <w:r>
        <w:t xml:space="preserve">. As the capital city serves as the epicenter of the Kingdom's Vision 2030, the expectations placed upon academic faculty have shifted dramatically. This collection of sources examines the transition from traditional knowledge transmission to a model emphasizing research innovation, community engagement, and the development of a knowledge-based economy. The selected works highlight how professors in Riyadh are navigating cultural nuances, technological integration, and national strategic goals to shape the future of the region.</w:t>
      </w:r>
    </w:p>
    <w:bookmarkStart w:id="20" w:name="selected-references"/>
    <w:p>
      <w:pPr>
        <w:pStyle w:val="Heading2"/>
      </w:pPr>
      <w:r>
        <w:t xml:space="preserve">Selected References</w:t>
      </w:r>
    </w:p>
    <w:p>
      <w:pPr>
        <w:pStyle w:val="FirstParagraph"/>
      </w:pPr>
      <w:r>
        <w:t xml:space="preserve">Al-Mutairi, S., &amp; Al-Harbi, K. (2022). "Pedagogical Shifts in Riyadh: The Professor as a Facilitator of Vision 2030 Goals."</w:t>
      </w:r>
      <w:r>
        <w:t xml:space="preserve"> </w:t>
      </w:r>
      <w:r>
        <w:rPr>
          <w:iCs/>
          <w:i/>
        </w:rPr>
        <w:t xml:space="preserve">Journal of Arabian Higher Education</w:t>
      </w:r>
      <w:r>
        <w:t xml:space="preserve">, 15(3), 45-62.</w:t>
      </w:r>
    </w:p>
    <w:p>
      <w:pPr>
        <w:pStyle w:val="BodyText"/>
      </w:pPr>
      <w:r>
        <w:t xml:space="preserve">This article provides a critical analysis of how the role of the</w:t>
      </w:r>
      <w:r>
        <w:t xml:space="preserve"> </w:t>
      </w:r>
      <w:r>
        <w:rPr>
          <w:bCs/>
          <w:b/>
        </w:rPr>
        <w:t xml:space="preserve">Professor</w:t>
      </w:r>
      <w:r>
        <w:t xml:space="preserve"> </w:t>
      </w:r>
      <w:r>
        <w:t xml:space="preserve">in</w:t>
      </w:r>
      <w:r>
        <w:t xml:space="preserve"> </w:t>
      </w:r>
      <w:r>
        <w:rPr>
          <w:bCs/>
          <w:b/>
        </w:rPr>
        <w:t xml:space="preserve">Saudi Arabia Riyadh</w:t>
      </w:r>
      <w:r>
        <w:t xml:space="preserve"> </w:t>
      </w:r>
      <w:r>
        <w:t xml:space="preserve">has evolved in direct response to the national Vision 2030 framework. The authors argue that faculty members in Riyadh's premier universities, such as King Saud University and Princess Nourah bint Abdulrahman University, are no longer viewed solely as subject matter experts but as strategic partners in national development. The study highlights specific pedagogical shifts where professors are encouraged to integrate entrepreneurship and critical thinking into their curricula. This source is essential for understanding the policy-driven pressures and opportunities facing academics in the capital, illustrating how the definition of a successful professor now includes measurable contributions to the local economy and social transformation.</w:t>
      </w:r>
    </w:p>
    <w:p>
      <w:pPr>
        <w:pStyle w:val="BodyText"/>
      </w:pPr>
      <w:r>
        <w:t xml:space="preserve">Al-Sulaiman, F. (2021). "Research Excellence and Global Collaboration: The Riyadh Academic Experience."</w:t>
      </w:r>
      <w:r>
        <w:t xml:space="preserve"> </w:t>
      </w:r>
      <w:r>
        <w:rPr>
          <w:iCs/>
          <w:i/>
        </w:rPr>
        <w:t xml:space="preserve">International Journal of Academic Development in the Middle East</w:t>
      </w:r>
      <w:r>
        <w:t xml:space="preserve">, 8(2), 112-129.</w:t>
      </w:r>
    </w:p>
    <w:p>
      <w:pPr>
        <w:pStyle w:val="BodyText"/>
      </w:pPr>
      <w:r>
        <w:t xml:space="preserve">Al-Sulaiman examines the increasing emphasis on research output among professors in</w:t>
      </w:r>
      <w:r>
        <w:t xml:space="preserve"> </w:t>
      </w:r>
      <w:r>
        <w:rPr>
          <w:bCs/>
          <w:b/>
        </w:rPr>
        <w:t xml:space="preserve">Saudi Arabia Riyadh</w:t>
      </w:r>
      <w:r>
        <w:t xml:space="preserve">. The paper details the establishment of research centers and the influx of international funding, which has compelled local faculty to elevate their research standards to compete globally. The author notes that while this has led to significant advancements in fields such as renewable energy and artificial intelligence, it has also created a tension between teaching responsibilities and research demands. This source is particularly valuable for understanding the professional challenges faced by professors in Riyadh, offering insights into how they balance the high expectations of the Saudi Ministry of Education with the need for international academic recognition.</w:t>
      </w:r>
    </w:p>
    <w:p>
      <w:pPr>
        <w:pStyle w:val="BodyText"/>
      </w:pPr>
      <w:r>
        <w:t xml:space="preserve">Bin-Omran, M. (2023). "Cultural Competence and Student Engagement: The Professor’s Role in a Changing Society."</w:t>
      </w:r>
      <w:r>
        <w:t xml:space="preserve"> </w:t>
      </w:r>
      <w:r>
        <w:rPr>
          <w:iCs/>
          <w:i/>
        </w:rPr>
        <w:t xml:space="preserve">Saudi Journal of Educational Psychology</w:t>
      </w:r>
      <w:r>
        <w:t xml:space="preserve">, 10(1), 22-38.</w:t>
      </w:r>
    </w:p>
    <w:p>
      <w:pPr>
        <w:pStyle w:val="BodyText"/>
      </w:pPr>
      <w:r>
        <w:t xml:space="preserve">This study focuses on the socio-cultural dynamics within university classrooms in</w:t>
      </w:r>
      <w:r>
        <w:t xml:space="preserve"> </w:t>
      </w:r>
      <w:r>
        <w:rPr>
          <w:bCs/>
          <w:b/>
        </w:rPr>
        <w:t xml:space="preserve">Saudi Arabia Riyadh</w:t>
      </w:r>
      <w:r>
        <w:t xml:space="preserve">. Bin-Omran explores how professors must adapt their teaching styles to accommodate a student body that is becoming increasingly diverse and digitally native. The article discusses the delicate balance professors must strike between maintaining cultural respect and encouraging open, critical discourse. It is a crucial resource for understanding the interpersonal and cultural dimensions of the professor's role in Riyadh, highlighting the need for emotional intelligence and cultural agility in addition to academic expertise. The findings suggest that professors who successfully navigate these cultural nuances are more effective in fostering student engagement and retention.</w:t>
      </w:r>
    </w:p>
    <w:p>
      <w:pPr>
        <w:pStyle w:val="BodyText"/>
      </w:pPr>
      <w:r>
        <w:t xml:space="preserve">El-Sayed, H., &amp; Al-Qahtani, R. (2020). "Technology Integration in Riyadh’s Classrooms: The Professor as a Digital Leader."</w:t>
      </w:r>
      <w:r>
        <w:t xml:space="preserve"> </w:t>
      </w:r>
      <w:r>
        <w:rPr>
          <w:iCs/>
          <w:i/>
        </w:rPr>
        <w:t xml:space="preserve">Journal of Educational Technology in the Gulf</w:t>
      </w:r>
      <w:r>
        <w:t xml:space="preserve">, 12(4), 78-95.</w:t>
      </w:r>
    </w:p>
    <w:p>
      <w:pPr>
        <w:pStyle w:val="BodyText"/>
      </w:pPr>
      <w:r>
        <w:t xml:space="preserve">El-Sayed and Al-Qahtani investigate the rapid digital transformation of higher education in</w:t>
      </w:r>
      <w:r>
        <w:t xml:space="preserve"> </w:t>
      </w:r>
      <w:r>
        <w:rPr>
          <w:bCs/>
          <w:b/>
        </w:rPr>
        <w:t xml:space="preserve">Saudi Arabia Riyadh</w:t>
      </w:r>
      <w:r>
        <w:t xml:space="preserve">, particularly accelerated by the global pandemic. The authors argue that the modern professor in Riyadh must be a proficient user and advocate of educational technology. The paper provides case studies from several Riyadh-based institutions, demonstrating how professors have utilized virtual learning environments and AI-driven tools to enhance learning outcomes. This source is highly relevant for understanding the technical competencies now required of faculty in the capital. It underscores the shift from traditional lecturing to hybrid learning models, positioning the professor as a digital leader who guides students through an increasingly complex technological landscape.</w:t>
      </w:r>
    </w:p>
    <w:p>
      <w:pPr>
        <w:pStyle w:val="BodyText"/>
      </w:pPr>
      <w:r>
        <w:t xml:space="preserve">Al-Harthi, N. (2022). "Community Engagement and Social Responsibility: The Professor Beyond the Campus in Riyadh."</w:t>
      </w:r>
      <w:r>
        <w:t xml:space="preserve"> </w:t>
      </w:r>
      <w:r>
        <w:rPr>
          <w:iCs/>
          <w:i/>
        </w:rPr>
        <w:t xml:space="preserve">Arabian Journal of Community Development</w:t>
      </w:r>
      <w:r>
        <w:t xml:space="preserve">, 5(2), 55-70.</w:t>
      </w:r>
    </w:p>
    <w:p>
      <w:pPr>
        <w:pStyle w:val="BodyText"/>
      </w:pPr>
      <w:r>
        <w:t xml:space="preserve">This article explores the growing expectation for professors in</w:t>
      </w:r>
      <w:r>
        <w:t xml:space="preserve"> </w:t>
      </w:r>
      <w:r>
        <w:rPr>
          <w:bCs/>
          <w:b/>
        </w:rPr>
        <w:t xml:space="preserve">Saudi Arabia Riyadh</w:t>
      </w:r>
      <w:r>
        <w:t xml:space="preserve"> </w:t>
      </w:r>
      <w:r>
        <w:t xml:space="preserve">to engage with the broader community. Al-Harthi discusses initiatives where faculty members collaborate with local government entities and private sector companies to solve real-world problems. The paper highlights projects in urban planning, public health, and environmental sustainability, demonstrating how professors are applying their expertise to benefit Riyadh’s residents. This source is important for understanding the expanding scope of the professor’s role, which now includes active participation in civic life and social responsibility. It illustrates how academic institutions in Riyadh are leveraging their faculty to drive positive social change and strengthen the bond between the university and the city.</w:t>
      </w:r>
    </w:p>
    <w:p>
      <w:pPr>
        <w:pStyle w:val="BodyText"/>
      </w:pPr>
      <w:r>
        <w:t xml:space="preserve">International Institute for Educational Planning. (2021).</w:t>
      </w:r>
      <w:r>
        <w:t xml:space="preserve"> </w:t>
      </w:r>
      <w:r>
        <w:rPr>
          <w:iCs/>
          <w:i/>
        </w:rPr>
        <w:t xml:space="preserve">Higher Education Reform in Saudi Arabia: Challenges and Opportunities for Faculty</w:t>
      </w:r>
      <w:r>
        <w:t xml:space="preserve">. Paris: UNESCO.</w:t>
      </w:r>
    </w:p>
    <w:p>
      <w:pPr>
        <w:pStyle w:val="BodyText"/>
      </w:pPr>
      <w:r>
        <w:t xml:space="preserve">This comprehensive report provides a macro-level perspective on the reforms affecting professors across</w:t>
      </w:r>
      <w:r>
        <w:t xml:space="preserve"> </w:t>
      </w:r>
      <w:r>
        <w:rPr>
          <w:bCs/>
          <w:b/>
        </w:rPr>
        <w:t xml:space="preserve">Saudi Arabia Riyadh</w:t>
      </w:r>
      <w:r>
        <w:t xml:space="preserve">. It outlines the structural changes in university governance, funding models, and quality assurance mechanisms. The report emphasizes the need for continuous professional development for faculty to keep pace with these reforms. It is a vital resource for understanding the institutional context in which professors in Riyadh operate. The document offers valuable data on faculty demographics, retention rates, and satisfaction levels, providing a broader picture of the challenges and opportunities facing the academic profession in the Kingdom’s capital.</w:t>
      </w:r>
    </w:p>
    <w:p>
      <w:pPr>
        <w:pStyle w:val="BodyText"/>
      </w:pPr>
      <w:r>
        <w:t xml:space="preserve">Al-Dosari, A. (2023). "Mentorship and Leadership Development: The Professor as a Guide for Future Saudi Leaders."</w:t>
      </w:r>
      <w:r>
        <w:t xml:space="preserve"> </w:t>
      </w:r>
      <w:r>
        <w:rPr>
          <w:iCs/>
          <w:i/>
        </w:rPr>
        <w:t xml:space="preserve">Journal of Leadership in Higher Education</w:t>
      </w:r>
      <w:r>
        <w:t xml:space="preserve">, 14(1), 33-49.</w:t>
      </w:r>
    </w:p>
    <w:p>
      <w:pPr>
        <w:pStyle w:val="BodyText"/>
      </w:pPr>
      <w:r>
        <w:t xml:space="preserve">Al-Dosari focuses on the mentorship role of professors in</w:t>
      </w:r>
      <w:r>
        <w:t xml:space="preserve"> </w:t>
      </w:r>
      <w:r>
        <w:rPr>
          <w:bCs/>
          <w:b/>
        </w:rPr>
        <w:t xml:space="preserve">Saudi Arabia Riyadh</w:t>
      </w:r>
      <w:r>
        <w:t xml:space="preserve">, particularly in preparing students for leadership positions in the public and private sectors. The article argues that professors play a critical role in shaping the values, ethics, and leadership skills of the next generation of Saudi professionals. It provides examples of mentorship programs and leadership development initiatives implemented by universities in Riyadh. This source is essential for understanding the long-term impact of professors on the Kingdom’s human capital development. It highlights the importance of holistic education, where professors not only impart knowledge but also inspire and guide students to become responsible and effective leaders.</w:t>
      </w:r>
    </w:p>
    <w:p>
      <w:pPr>
        <w:pStyle w:val="BodyText"/>
      </w:pPr>
      <w:r>
        <w:t xml:space="preserve">World Bank. (2022).</w:t>
      </w:r>
      <w:r>
        <w:t xml:space="preserve"> </w:t>
      </w:r>
      <w:r>
        <w:rPr>
          <w:iCs/>
          <w:i/>
        </w:rPr>
        <w:t xml:space="preserve">Saudi Arabia Economic Monitor: Investing in Human Capital</w:t>
      </w:r>
      <w:r>
        <w:t xml:space="preserve">. Washington, DC: World Bank Group.</w:t>
      </w:r>
    </w:p>
    <w:p>
      <w:pPr>
        <w:pStyle w:val="BodyText"/>
      </w:pPr>
      <w:r>
        <w:t xml:space="preserve">This report by the World Bank provides an economic perspective on the importance of higher education and the role of professors in</w:t>
      </w:r>
      <w:r>
        <w:t xml:space="preserve"> </w:t>
      </w:r>
      <w:r>
        <w:rPr>
          <w:bCs/>
          <w:b/>
        </w:rPr>
        <w:t xml:space="preserve">Saudi Arabia Riyadh</w:t>
      </w:r>
      <w:r>
        <w:t xml:space="preserve">. It emphasizes the need for a highly skilled workforce to support the Kingdom’s economic diversification efforts under Vision 2030. The report highlights the critical role of professors in developing curricula that align with labor market needs and in fostering innovation and entrepreneurship. It is a valuable resource for understanding the economic rationale behind the reforms in higher education and the expectations placed on faculty in Riyadh. The document underscores the strategic importance of investing in the professional development and well-being of professors to ensure the long-term success of the Kingdom’s economic transformation.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Saudi Arabia Riyadh</dc:title>
  <dc:creator/>
  <dc:language>en</dc:language>
  <cp:keywords/>
  <dcterms:created xsi:type="dcterms:W3CDTF">2026-08-07T06:54:34Z</dcterms:created>
  <dcterms:modified xsi:type="dcterms:W3CDTF">2026-08-07T06:54:34Z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