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Thailand</w:t>
      </w:r>
      <w:r>
        <w:t xml:space="preserve"> </w:t>
      </w:r>
      <w:r>
        <w:t xml:space="preserve">Bangkok</w:t>
      </w:r>
    </w:p>
    <w:bookmarkStart w:id="21" w:name="X91c3461b42e99d4e22b78a538add9b41177ef5d"/>
    <w:p>
      <w:pPr>
        <w:pStyle w:val="Heading1"/>
      </w:pPr>
      <w:r>
        <w:t xml:space="preserve">Annotated Bibliography: The Role of the Professor in Higher Education in Thailand Bangkok</w:t>
      </w:r>
    </w:p>
    <w:p>
      <w:pPr>
        <w:pStyle w:val="FirstParagraph"/>
      </w:pPr>
      <w:r>
        <w:t xml:space="preserve">This annotated bibliography compiles key academic resources examining the evolving role of the</w:t>
      </w:r>
      <w:r>
        <w:t xml:space="preserve"> </w:t>
      </w:r>
      <w:r>
        <w:rPr>
          <w:bCs/>
          <w:b/>
        </w:rPr>
        <w:t xml:space="preserve">Professor</w:t>
      </w:r>
      <w:r>
        <w:t xml:space="preserve"> </w:t>
      </w:r>
      <w:r>
        <w:t xml:space="preserve">within the higher education landscape of</w:t>
      </w:r>
      <w:r>
        <w:t xml:space="preserve"> </w:t>
      </w:r>
      <w:r>
        <w:rPr>
          <w:bCs/>
          <w:b/>
        </w:rPr>
        <w:t xml:space="preserve">Thailand Bangkok</w:t>
      </w:r>
      <w:r>
        <w:t xml:space="preserve">. The collection addresses pedagogical shifts, research expectations, and the cultural dynamics inherent to academic institutions in the capital city. These sources are essential for understanding how faculty members navigate the dual pressures of traditional Thai hierarchical structures and modern global academic standards.</w:t>
      </w:r>
    </w:p>
    <w:bookmarkStart w:id="20" w:name="references"/>
    <w:p>
      <w:pPr>
        <w:pStyle w:val="Heading2"/>
      </w:pPr>
      <w:r>
        <w:t xml:space="preserve">References</w:t>
      </w:r>
    </w:p>
    <w:p>
      <w:pPr>
        <w:pStyle w:val="FirstParagraph"/>
      </w:pPr>
      <w:r>
        <w:t xml:space="preserve">Aroonmanakorn, W., &amp; Srisai, P. (2019). "The Changing Identity of the University Professor in Metropolitan Thailand."</w:t>
      </w:r>
      <w:r>
        <w:t xml:space="preserve"> </w:t>
      </w:r>
      <w:r>
        <w:rPr>
          <w:iCs/>
          <w:i/>
        </w:rPr>
        <w:t xml:space="preserve">Journal of Southeast Asian Higher Education</w:t>
      </w:r>
      <w:r>
        <w:t xml:space="preserve">, 12(3), 45-62.</w:t>
      </w:r>
    </w:p>
    <w:p>
      <w:pPr>
        <w:pStyle w:val="BodyText"/>
      </w:pPr>
      <w:r>
        <w:t xml:space="preserve">This article provides a critical analysis of how the definition of a</w:t>
      </w:r>
      <w:r>
        <w:t xml:space="preserve"> </w:t>
      </w:r>
      <w:r>
        <w:rPr>
          <w:bCs/>
          <w:b/>
        </w:rPr>
        <w:t xml:space="preserve">Professor</w:t>
      </w:r>
      <w:r>
        <w:t xml:space="preserve"> </w:t>
      </w:r>
      <w:r>
        <w:t xml:space="preserve">has shifted in</w:t>
      </w:r>
      <w:r>
        <w:t xml:space="preserve"> </w:t>
      </w:r>
      <w:r>
        <w:rPr>
          <w:bCs/>
          <w:b/>
        </w:rPr>
        <w:t xml:space="preserve">Thailand Bangkok</w:t>
      </w:r>
      <w:r>
        <w:t xml:space="preserve"> </w:t>
      </w:r>
      <w:r>
        <w:t xml:space="preserve">over the last two decades. The authors argue that while the traditional role emphasized moral leadership and seniority, the modern</w:t>
      </w:r>
      <w:r>
        <w:t xml:space="preserve"> </w:t>
      </w:r>
      <w:r>
        <w:rPr>
          <w:bCs/>
          <w:b/>
        </w:rPr>
        <w:t xml:space="preserve">Professor</w:t>
      </w:r>
      <w:r>
        <w:t xml:space="preserve"> </w:t>
      </w:r>
      <w:r>
        <w:t xml:space="preserve">in Bangkok's competitive universities is increasingly defined by research output and international publication metrics. The study is particularly relevant for understanding the tension between local cultural expectations and the globalized demands placed on faculty in the capital. It offers valuable insights into the professional development challenges faced by academics in Bangkok.</w:t>
      </w:r>
    </w:p>
    <w:p>
      <w:pPr>
        <w:pStyle w:val="BodyText"/>
      </w:pPr>
      <w:r>
        <w:t xml:space="preserve">Chaiyaporn, S. (2021). "Pedagogical Practices and Student Engagement in Bangkok Universities."</w:t>
      </w:r>
      <w:r>
        <w:t xml:space="preserve"> </w:t>
      </w:r>
      <w:r>
        <w:rPr>
          <w:iCs/>
          <w:i/>
        </w:rPr>
        <w:t xml:space="preserve">Asian Journal of Teacher Education</w:t>
      </w:r>
      <w:r>
        <w:t xml:space="preserve">, 8(1), 112-129.</w:t>
      </w:r>
    </w:p>
    <w:p>
      <w:pPr>
        <w:pStyle w:val="BodyText"/>
      </w:pPr>
      <w:r>
        <w:t xml:space="preserve">Chaiyaporn explores the teaching methodologies employed by</w:t>
      </w:r>
      <w:r>
        <w:t xml:space="preserve"> </w:t>
      </w:r>
      <w:r>
        <w:rPr>
          <w:bCs/>
          <w:b/>
        </w:rPr>
        <w:t xml:space="preserve">Professors</w:t>
      </w:r>
      <w:r>
        <w:t xml:space="preserve"> </w:t>
      </w:r>
      <w:r>
        <w:t xml:space="preserve">in major institutions across</w:t>
      </w:r>
      <w:r>
        <w:t xml:space="preserve"> </w:t>
      </w:r>
      <w:r>
        <w:rPr>
          <w:bCs/>
          <w:b/>
        </w:rPr>
        <w:t xml:space="preserve">Thailand Bangkok</w:t>
      </w:r>
      <w:r>
        <w:t xml:space="preserve">. The research highlights a gradual transition from teacher-centered lectures to more interactive, student-centered approaches. However, the author notes that this shift is often hindered by large class sizes and deep-rooted cultural respect for authority, which can inhibit student participation. This source is crucial for any discussion regarding classroom dynamics and the practical realities of teaching in Bangkok's higher education sector.</w:t>
      </w:r>
    </w:p>
    <w:p>
      <w:pPr>
        <w:pStyle w:val="BodyText"/>
      </w:pPr>
      <w:r>
        <w:t xml:space="preserve">Department of Higher Education. (2020).</w:t>
      </w:r>
      <w:r>
        <w:t xml:space="preserve"> </w:t>
      </w:r>
      <w:r>
        <w:rPr>
          <w:iCs/>
          <w:i/>
        </w:rPr>
        <w:t xml:space="preserve">Strategic Plan for Academic Excellence in Bangkok</w:t>
      </w:r>
      <w:r>
        <w:t xml:space="preserve">. Bangkok: Ministry of Education, Thailand.</w:t>
      </w:r>
    </w:p>
    <w:p>
      <w:pPr>
        <w:pStyle w:val="BodyText"/>
      </w:pPr>
      <w:r>
        <w:t xml:space="preserve">This government report outlines the national policy framework governing the appointment, promotion, and evaluation of</w:t>
      </w:r>
      <w:r>
        <w:t xml:space="preserve"> </w:t>
      </w:r>
      <w:r>
        <w:rPr>
          <w:bCs/>
          <w:b/>
        </w:rPr>
        <w:t xml:space="preserve">Professors</w:t>
      </w:r>
      <w:r>
        <w:t xml:space="preserve"> </w:t>
      </w:r>
      <w:r>
        <w:t xml:space="preserve">in</w:t>
      </w:r>
      <w:r>
        <w:t xml:space="preserve"> </w:t>
      </w:r>
      <w:r>
        <w:rPr>
          <w:bCs/>
          <w:b/>
        </w:rPr>
        <w:t xml:space="preserve">Thailand Bangkok</w:t>
      </w:r>
      <w:r>
        <w:t xml:space="preserve">. It details the rigorous criteria required for achieving the title of</w:t>
      </w:r>
      <w:r>
        <w:t xml:space="preserve"> </w:t>
      </w:r>
      <w:r>
        <w:rPr>
          <w:bCs/>
          <w:b/>
        </w:rPr>
        <w:t xml:space="preserve">Professor</w:t>
      </w:r>
      <w:r>
        <w:t xml:space="preserve">, emphasizing the need for significant contributions to national development and international research visibility. The document serves as a primary source for understanding the regulatory environment and the high standards expected of senior academics in the capital city.</w:t>
      </w:r>
    </w:p>
    <w:p>
      <w:pPr>
        <w:pStyle w:val="BodyText"/>
      </w:pPr>
      <w:r>
        <w:t xml:space="preserve">Jensen, L., &amp; Thongchai, W. (2018). "Cross-Cultural Challenges for Foreign Professors in Bangkok."</w:t>
      </w:r>
      <w:r>
        <w:t xml:space="preserve"> </w:t>
      </w:r>
      <w:r>
        <w:rPr>
          <w:iCs/>
          <w:i/>
        </w:rPr>
        <w:t xml:space="preserve">International Journal of Intercultural Relations</w:t>
      </w:r>
      <w:r>
        <w:t xml:space="preserve">, 44(2), 201-215.</w:t>
      </w:r>
    </w:p>
    <w:p>
      <w:pPr>
        <w:pStyle w:val="BodyText"/>
      </w:pPr>
      <w:r>
        <w:t xml:space="preserve">This study focuses on the experiences of expatriate</w:t>
      </w:r>
      <w:r>
        <w:t xml:space="preserve"> </w:t>
      </w:r>
      <w:r>
        <w:rPr>
          <w:bCs/>
          <w:b/>
        </w:rPr>
        <w:t xml:space="preserve">Professors</w:t>
      </w:r>
      <w:r>
        <w:t xml:space="preserve"> </w:t>
      </w:r>
      <w:r>
        <w:t xml:space="preserve">working in universities in</w:t>
      </w:r>
      <w:r>
        <w:t xml:space="preserve"> </w:t>
      </w:r>
      <w:r>
        <w:rPr>
          <w:bCs/>
          <w:b/>
        </w:rPr>
        <w:t xml:space="preserve">Thailand Bangkok</w:t>
      </w:r>
      <w:r>
        <w:t xml:space="preserve">. The authors identify key cultural misunderstandings related to hierarchy, communication styles, and administrative procedures. The findings suggest that while foreign</w:t>
      </w:r>
      <w:r>
        <w:t xml:space="preserve"> </w:t>
      </w:r>
      <w:r>
        <w:rPr>
          <w:bCs/>
          <w:b/>
        </w:rPr>
        <w:t xml:space="preserve">Professors</w:t>
      </w:r>
      <w:r>
        <w:t xml:space="preserve"> </w:t>
      </w:r>
      <w:r>
        <w:t xml:space="preserve">bring valuable international perspectives, they often struggle to navigate the complex social fabric of Bangkok's academic community. This resource is essential for understanding the multicultural dimension of the professoriate in Thailand's capital.</w:t>
      </w:r>
    </w:p>
    <w:p>
      <w:pPr>
        <w:pStyle w:val="BodyText"/>
      </w:pPr>
      <w:r>
        <w:t xml:space="preserve">Khampheng, P. (2022). "Research Funding and Academic Productivity in Bangkok's Public Universities."</w:t>
      </w:r>
      <w:r>
        <w:t xml:space="preserve"> </w:t>
      </w:r>
      <w:r>
        <w:rPr>
          <w:iCs/>
          <w:i/>
        </w:rPr>
        <w:t xml:space="preserve">Thailand Journal of Science and Technology Policy</w:t>
      </w:r>
      <w:r>
        <w:t xml:space="preserve">, 15(4), 78-95.</w:t>
      </w:r>
    </w:p>
    <w:p>
      <w:pPr>
        <w:pStyle w:val="BodyText"/>
      </w:pPr>
      <w:r>
        <w:t xml:space="preserve">Khampheng investigates the relationship between research funding availability and the productivity of</w:t>
      </w:r>
      <w:r>
        <w:t xml:space="preserve"> </w:t>
      </w:r>
      <w:r>
        <w:rPr>
          <w:bCs/>
          <w:b/>
        </w:rPr>
        <w:t xml:space="preserve">Professors</w:t>
      </w:r>
      <w:r>
        <w:t xml:space="preserve"> </w:t>
      </w:r>
      <w:r>
        <w:t xml:space="preserve">in</w:t>
      </w:r>
      <w:r>
        <w:t xml:space="preserve"> </w:t>
      </w:r>
      <w:r>
        <w:rPr>
          <w:bCs/>
          <w:b/>
        </w:rPr>
        <w:t xml:space="preserve">Thailand Bangkok</w:t>
      </w:r>
      <w:r>
        <w:t xml:space="preserve">. The article reveals that</w:t>
      </w:r>
      <w:r>
        <w:t xml:space="preserve"> </w:t>
      </w:r>
      <w:r>
        <w:rPr>
          <w:bCs/>
          <w:b/>
        </w:rPr>
        <w:t xml:space="preserve">Professors</w:t>
      </w:r>
      <w:r>
        <w:t xml:space="preserve"> </w:t>
      </w:r>
      <w:r>
        <w:t xml:space="preserve">in Bangkok have significantly greater access to grants and collaborative opportunities compared to their counterparts in regional provinces. This disparity contributes to a concentration of academic excellence in the capital. The study is vital for analyzing the economic factors that shape the career trajectories of</w:t>
      </w:r>
      <w:r>
        <w:t xml:space="preserve"> </w:t>
      </w:r>
      <w:r>
        <w:rPr>
          <w:bCs/>
          <w:b/>
        </w:rPr>
        <w:t xml:space="preserve">Professors</w:t>
      </w:r>
      <w:r>
        <w:t xml:space="preserve"> </w:t>
      </w:r>
      <w:r>
        <w:t xml:space="preserve">in Bangkok.</w:t>
      </w:r>
    </w:p>
    <w:p>
      <w:pPr>
        <w:pStyle w:val="BodyText"/>
      </w:pPr>
      <w:r>
        <w:t xml:space="preserve">Lee, H., &amp; Siripong, N. (2017). "The Role of the Professor in Community Engagement: A Bangkok Case Study."</w:t>
      </w:r>
      <w:r>
        <w:t xml:space="preserve"> </w:t>
      </w:r>
      <w:r>
        <w:rPr>
          <w:iCs/>
          <w:i/>
        </w:rPr>
        <w:t xml:space="preserve">Journal of Community College and University Engagement</w:t>
      </w:r>
      <w:r>
        <w:t xml:space="preserve">, 10(1), 33-48.</w:t>
      </w:r>
    </w:p>
    <w:p>
      <w:pPr>
        <w:pStyle w:val="BodyText"/>
      </w:pPr>
      <w:r>
        <w:t xml:space="preserve">This paper examines how</w:t>
      </w:r>
      <w:r>
        <w:t xml:space="preserve"> </w:t>
      </w:r>
      <w:r>
        <w:rPr>
          <w:bCs/>
          <w:b/>
        </w:rPr>
        <w:t xml:space="preserve">Professors</w:t>
      </w:r>
      <w:r>
        <w:t xml:space="preserve"> </w:t>
      </w:r>
      <w:r>
        <w:t xml:space="preserve">in</w:t>
      </w:r>
      <w:r>
        <w:t xml:space="preserve"> </w:t>
      </w:r>
      <w:r>
        <w:rPr>
          <w:bCs/>
          <w:b/>
        </w:rPr>
        <w:t xml:space="preserve">Thailand Bangkok</w:t>
      </w:r>
      <w:r>
        <w:t xml:space="preserve"> </w:t>
      </w:r>
      <w:r>
        <w:t xml:space="preserve">engage with local communities through outreach programs and consultancy. The authors argue that the modern</w:t>
      </w:r>
      <w:r>
        <w:t xml:space="preserve"> </w:t>
      </w:r>
      <w:r>
        <w:rPr>
          <w:bCs/>
          <w:b/>
        </w:rPr>
        <w:t xml:space="preserve">Professor</w:t>
      </w:r>
      <w:r>
        <w:t xml:space="preserve"> </w:t>
      </w:r>
      <w:r>
        <w:t xml:space="preserve">is expected to be not only a scholar and teacher but also a contributor to societal well-being. The case studies presented highlight successful initiatives in urban development and public health led by Bangkok-based academics. This source underscores the expanding social responsibilities of the</w:t>
      </w:r>
      <w:r>
        <w:t xml:space="preserve"> </w:t>
      </w:r>
      <w:r>
        <w:rPr>
          <w:bCs/>
          <w:b/>
        </w:rPr>
        <w:t xml:space="preserve">Professor</w:t>
      </w:r>
      <w:r>
        <w:t xml:space="preserve"> </w:t>
      </w:r>
      <w:r>
        <w:t xml:space="preserve">in the Thai context.</w:t>
      </w:r>
    </w:p>
    <w:p>
      <w:pPr>
        <w:pStyle w:val="BodyText"/>
      </w:pPr>
      <w:r>
        <w:t xml:space="preserve">Ministry of Education. (2019).</w:t>
      </w:r>
      <w:r>
        <w:t xml:space="preserve"> </w:t>
      </w:r>
      <w:r>
        <w:rPr>
          <w:iCs/>
          <w:i/>
        </w:rPr>
        <w:t xml:space="preserve">Code of Ethics for Academic Staff in Thailand</w:t>
      </w:r>
      <w:r>
        <w:t xml:space="preserve">. Bangkok: Office of the Higher Education Commission.</w:t>
      </w:r>
    </w:p>
    <w:p>
      <w:pPr>
        <w:pStyle w:val="BodyText"/>
      </w:pPr>
      <w:r>
        <w:t xml:space="preserve">This official document establishes the ethical standards and professional conduct expected of all</w:t>
      </w:r>
      <w:r>
        <w:t xml:space="preserve"> </w:t>
      </w:r>
      <w:r>
        <w:rPr>
          <w:bCs/>
          <w:b/>
        </w:rPr>
        <w:t xml:space="preserve">Professors</w:t>
      </w:r>
      <w:r>
        <w:t xml:space="preserve"> </w:t>
      </w:r>
      <w:r>
        <w:t xml:space="preserve">and academic staff in</w:t>
      </w:r>
      <w:r>
        <w:t xml:space="preserve"> </w:t>
      </w:r>
      <w:r>
        <w:rPr>
          <w:bCs/>
          <w:b/>
        </w:rPr>
        <w:t xml:space="preserve">Thailand Bangkok</w:t>
      </w:r>
      <w:r>
        <w:t xml:space="preserve">. It covers issues such as academic integrity, conflict of interest, and the respectful treatment of students and colleagues. Understanding this code is fundamental for any</w:t>
      </w:r>
      <w:r>
        <w:t xml:space="preserve"> </w:t>
      </w:r>
      <w:r>
        <w:rPr>
          <w:bCs/>
          <w:b/>
        </w:rPr>
        <w:t xml:space="preserve">Professor</w:t>
      </w:r>
      <w:r>
        <w:t xml:space="preserve"> </w:t>
      </w:r>
      <w:r>
        <w:t xml:space="preserve">operating in Bangkok, as it reflects the cultural and legal norms that govern academic life in Thailand. It serves as a baseline for professional behavior in the capital's universities.</w:t>
      </w:r>
    </w:p>
    <w:p>
      <w:pPr>
        <w:pStyle w:val="BodyText"/>
      </w:pPr>
      <w:r>
        <w:t xml:space="preserve">Ratanakorn, S. (2023). "Digital Transformation and the Future of the Professor in Bangkok."</w:t>
      </w:r>
      <w:r>
        <w:t xml:space="preserve"> </w:t>
      </w:r>
      <w:r>
        <w:rPr>
          <w:iCs/>
          <w:i/>
        </w:rPr>
        <w:t xml:space="preserve">Technology in Education Review</w:t>
      </w:r>
      <w:r>
        <w:t xml:space="preserve">, 5(2), 150-165.</w:t>
      </w:r>
    </w:p>
    <w:p>
      <w:pPr>
        <w:pStyle w:val="BodyText"/>
      </w:pPr>
      <w:r>
        <w:t xml:space="preserve">Ratanakorn discusses the impact of digital technologies on the role of the</w:t>
      </w:r>
      <w:r>
        <w:t xml:space="preserve"> </w:t>
      </w:r>
      <w:r>
        <w:rPr>
          <w:bCs/>
          <w:b/>
        </w:rPr>
        <w:t xml:space="preserve">Professor</w:t>
      </w:r>
      <w:r>
        <w:t xml:space="preserve"> </w:t>
      </w:r>
      <w:r>
        <w:t xml:space="preserve">in</w:t>
      </w:r>
      <w:r>
        <w:t xml:space="preserve"> </w:t>
      </w:r>
      <w:r>
        <w:rPr>
          <w:bCs/>
          <w:b/>
        </w:rPr>
        <w:t xml:space="preserve">Thailand Bangkok</w:t>
      </w:r>
      <w:r>
        <w:t xml:space="preserve">. The article highlights how online learning platforms and digital tools are reshaping teaching and research practices. The author suggests that</w:t>
      </w:r>
      <w:r>
        <w:t xml:space="preserve"> </w:t>
      </w:r>
      <w:r>
        <w:rPr>
          <w:bCs/>
          <w:b/>
        </w:rPr>
        <w:t xml:space="preserve">Professors</w:t>
      </w:r>
      <w:r>
        <w:t xml:space="preserve"> </w:t>
      </w:r>
      <w:r>
        <w:t xml:space="preserve">in Bangkok must adapt to these technological changes to remain relevant and effective. This forward-looking study is important for understanding the future challenges and opportunities facing academics in Thailand's rapidly modernizing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Thailand Bangkok</dc:title>
  <dc:creator/>
  <dc:language>en</dc:language>
  <cp:keywords/>
  <dcterms:created xsi:type="dcterms:W3CDTF">2026-08-07T04:43:43Z</dcterms:created>
  <dcterms:modified xsi:type="dcterms:W3CDTF">2026-08-07T04:43:43Z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