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London,</w:t>
      </w:r>
      <w:r>
        <w:t xml:space="preserve"> </w:t>
      </w:r>
      <w:r>
        <w:t xml:space="preserve">United</w:t>
      </w:r>
      <w:r>
        <w:t xml:space="preserve"> </w:t>
      </w:r>
      <w:r>
        <w:t xml:space="preserve">Kingdom</w:t>
      </w:r>
    </w:p>
    <w:bookmarkStart w:id="24" w:name="Xefa88238011370255c18d645116206b86624a35"/>
    <w:p>
      <w:pPr>
        <w:pStyle w:val="Heading1"/>
      </w:pPr>
      <w:r>
        <w:t xml:space="preserve">Annotated Bibliography: The Role of the Professor in Higher Education in London, United Kingdom</w:t>
      </w:r>
    </w:p>
    <w:p>
      <w:pPr>
        <w:pStyle w:val="FirstParagraph"/>
      </w:pPr>
      <w:r>
        <w:rPr>
          <w:bCs/>
          <w:b/>
        </w:rPr>
        <w:t xml:space="preserve">Subject:</w:t>
      </w:r>
      <w:r>
        <w:t xml:space="preserve"> </w:t>
      </w:r>
      <w:r>
        <w:t xml:space="preserve">Academic Leadership, Research Culture, and Pedagogical Responsibility</w:t>
      </w:r>
      <w:r>
        <w:br/>
      </w:r>
      <w:r>
        <w:rPr>
          <w:bCs/>
          <w:b/>
        </w:rPr>
        <w:t xml:space="preserve">Context:</w:t>
      </w:r>
      <w:r>
        <w:t xml:space="preserve"> </w:t>
      </w:r>
      <w:r>
        <w:t xml:space="preserve">United Kingdom (London) Higher Education Sector</w:t>
      </w:r>
      <w:r>
        <w:br/>
      </w:r>
      <w:r>
        <w:rPr>
          <w:bCs/>
          <w:b/>
        </w:rPr>
        <w:t xml:space="preserve">Date:</w:t>
      </w:r>
      <w:r>
        <w:t xml:space="preserve"> </w:t>
      </w:r>
      <w:r>
        <w:t xml:space="preserve">October 2023</w:t>
      </w:r>
    </w:p>
    <w:p>
      <w:pPr>
        <w:pStyle w:val="BodyText"/>
      </w:pPr>
      <w:r>
        <w:t xml:space="preserve">The following annotated bibliography provides a critical overview of key literature regarding the contemporary role of the</w:t>
      </w:r>
      <w:r>
        <w:t xml:space="preserve"> </w:t>
      </w:r>
      <w:r>
        <w:rPr>
          <w:bCs/>
          <w:b/>
        </w:rPr>
        <w:t xml:space="preserve">Professor</w:t>
      </w:r>
      <w:r>
        <w:t xml:space="preserve"> </w:t>
      </w:r>
      <w:r>
        <w:t xml:space="preserve">within the higher education landscape of the</w:t>
      </w:r>
      <w:r>
        <w:t xml:space="preserve"> </w:t>
      </w:r>
      <w:r>
        <w:rPr>
          <w:bCs/>
          <w:b/>
        </w:rPr>
        <w:t xml:space="preserve">United Kingdom</w:t>
      </w:r>
      <w:r>
        <w:t xml:space="preserve">, with a specific focus on the unique pressures and opportunities presented by institutions in</w:t>
      </w:r>
      <w:r>
        <w:t xml:space="preserve"> </w:t>
      </w:r>
      <w:r>
        <w:rPr>
          <w:bCs/>
          <w:b/>
        </w:rPr>
        <w:t xml:space="preserve">London</w:t>
      </w:r>
      <w:r>
        <w:t xml:space="preserve">. This collection examines the tripartite responsibilities of research, teaching, and leadership, highlighting how the global status of London as an academic hub influences the expectations placed upon senior academics.</w:t>
      </w:r>
    </w:p>
    <w:bookmarkStart w:id="20" w:name="Xfb299e1c8f0baeb2de410d6ab2ed2d331b392db"/>
    <w:p>
      <w:pPr>
        <w:pStyle w:val="Heading2"/>
      </w:pPr>
      <w:r>
        <w:t xml:space="preserve">1. Research Excellence and Global Competitiveness</w:t>
      </w:r>
    </w:p>
    <w:p>
      <w:pPr>
        <w:pStyle w:val="FirstParagraph"/>
      </w:pPr>
      <w:r>
        <w:t xml:space="preserve">Marginson, S., &amp; van der Wende, M. (2007). Research-Intensive Universities and the Global Academic Order.</w:t>
      </w:r>
      <w:r>
        <w:t xml:space="preserve"> </w:t>
      </w:r>
      <w:r>
        <w:rPr>
          <w:iCs/>
          <w:i/>
        </w:rPr>
        <w:t xml:space="preserve">Higher Education Management and Policy</w:t>
      </w:r>
      <w:r>
        <w:t xml:space="preserve">, 19(3), 13-34.</w:t>
      </w:r>
    </w:p>
    <w:p>
      <w:pPr>
        <w:pStyle w:val="BodyText"/>
      </w:pPr>
      <w:r>
        <w:t xml:space="preserve">This seminal article by Marginson and van der Wende is essential for understanding the macro-environment in which a</w:t>
      </w:r>
      <w:r>
        <w:t xml:space="preserve"> </w:t>
      </w:r>
      <w:r>
        <w:rPr>
          <w:bCs/>
          <w:b/>
        </w:rPr>
        <w:t xml:space="preserve">Professor</w:t>
      </w:r>
      <w:r>
        <w:t xml:space="preserve"> </w:t>
      </w:r>
      <w:r>
        <w:t xml:space="preserve">in the</w:t>
      </w:r>
      <w:r>
        <w:t xml:space="preserve"> </w:t>
      </w:r>
      <w:r>
        <w:rPr>
          <w:bCs/>
          <w:b/>
        </w:rPr>
        <w:t xml:space="preserve">United Kingdom</w:t>
      </w:r>
      <w:r>
        <w:t xml:space="preserve"> </w:t>
      </w:r>
      <w:r>
        <w:t xml:space="preserve">operates. The authors argue that research-intensive universities are the primary drivers of national innovation and global prestige. For a</w:t>
      </w:r>
      <w:r>
        <w:t xml:space="preserve"> </w:t>
      </w:r>
      <w:r>
        <w:rPr>
          <w:bCs/>
          <w:b/>
        </w:rPr>
        <w:t xml:space="preserve">Professor</w:t>
      </w:r>
      <w:r>
        <w:t xml:space="preserve"> </w:t>
      </w:r>
      <w:r>
        <w:t xml:space="preserve">based in</w:t>
      </w:r>
      <w:r>
        <w:t xml:space="preserve"> </w:t>
      </w:r>
      <w:r>
        <w:rPr>
          <w:bCs/>
          <w:b/>
        </w:rPr>
        <w:t xml:space="preserve">London</w:t>
      </w:r>
      <w:r>
        <w:t xml:space="preserve">, this literature is particularly relevant as the city hosts some of the world's most competitive institutions, such as Imperial College London and University College London (UCL). The text elucidates how the "Research Excellence Framework" (REF) in the UK pressures senior academics to maintain high-impact publication records. It serves as a foundational text for understanding why the modern</w:t>
      </w:r>
      <w:r>
        <w:t xml:space="preserve"> </w:t>
      </w:r>
      <w:r>
        <w:rPr>
          <w:bCs/>
          <w:b/>
        </w:rPr>
        <w:t xml:space="preserve">Professor</w:t>
      </w:r>
      <w:r>
        <w:t xml:space="preserve"> </w:t>
      </w:r>
      <w:r>
        <w:t xml:space="preserve">is expected to be not just a scholar, but a global brand ambassador for their institution.</w:t>
      </w:r>
    </w:p>
    <w:p>
      <w:pPr>
        <w:pStyle w:val="BodyText"/>
      </w:pPr>
      <w:r>
        <w:t xml:space="preserve">Hicks, D., Wouters, P., Waltman, L., de Rijcke, S., &amp; Rafols, I. (2015). Bibliometrics: The Leiden Manifesto for research metrics.</w:t>
      </w:r>
      <w:r>
        <w:t xml:space="preserve"> </w:t>
      </w:r>
      <w:r>
        <w:rPr>
          <w:iCs/>
          <w:i/>
        </w:rPr>
        <w:t xml:space="preserve">Nature</w:t>
      </w:r>
      <w:r>
        <w:t xml:space="preserve">, 520(7548), 429-431.</w:t>
      </w:r>
    </w:p>
    <w:p>
      <w:pPr>
        <w:pStyle w:val="BodyText"/>
      </w:pPr>
      <w:r>
        <w:t xml:space="preserve">While not exclusively focused on the</w:t>
      </w:r>
      <w:r>
        <w:t xml:space="preserve"> </w:t>
      </w:r>
      <w:r>
        <w:rPr>
          <w:bCs/>
          <w:b/>
        </w:rPr>
        <w:t xml:space="preserve">United Kingdom</w:t>
      </w:r>
      <w:r>
        <w:t xml:space="preserve">, the Leiden Manifesto is critical reading for any</w:t>
      </w:r>
      <w:r>
        <w:t xml:space="preserve"> </w:t>
      </w:r>
      <w:r>
        <w:rPr>
          <w:bCs/>
          <w:b/>
        </w:rPr>
        <w:t xml:space="preserve">Professor</w:t>
      </w:r>
      <w:r>
        <w:t xml:space="preserve"> </w:t>
      </w:r>
      <w:r>
        <w:t xml:space="preserve">navigating the metrics-driven culture of London's universities. The authors provide ten principles for the responsible use of bibliometrics in research assessment. In the context of</w:t>
      </w:r>
      <w:r>
        <w:t xml:space="preserve"> </w:t>
      </w:r>
      <w:r>
        <w:rPr>
          <w:bCs/>
          <w:b/>
        </w:rPr>
        <w:t xml:space="preserve">London</w:t>
      </w:r>
      <w:r>
        <w:t xml:space="preserve">, where competition for research funding and top-tier talent is fierce, this document offers a necessary critique of how quantitative data is used to evaluate the work of a</w:t>
      </w:r>
      <w:r>
        <w:t xml:space="preserve"> </w:t>
      </w:r>
      <w:r>
        <w:rPr>
          <w:bCs/>
          <w:b/>
        </w:rPr>
        <w:t xml:space="preserve">Professor</w:t>
      </w:r>
      <w:r>
        <w:t xml:space="preserve">. It highlights the tension between administrative demands for measurable output and the qualitative nature of academic excellence, a debate that is central to current discussions in UK higher education policy.</w:t>
      </w:r>
    </w:p>
    <w:bookmarkEnd w:id="20"/>
    <w:bookmarkStart w:id="21" w:name="X414ff0f42d953344e04edb3c15cc0a46d332fd8"/>
    <w:p>
      <w:pPr>
        <w:pStyle w:val="Heading2"/>
      </w:pPr>
      <w:r>
        <w:t xml:space="preserve">2. Pedagogical Leadership and Teaching Excellence</w:t>
      </w:r>
    </w:p>
    <w:p>
      <w:pPr>
        <w:pStyle w:val="FirstParagraph"/>
      </w:pPr>
      <w:r>
        <w:t xml:space="preserve">Yorke, M. (2003).</w:t>
      </w:r>
      <w:r>
        <w:t xml:space="preserve"> </w:t>
      </w:r>
      <w:r>
        <w:rPr>
          <w:iCs/>
          <w:i/>
        </w:rPr>
        <w:t xml:space="preserve">Higher Education in Transition: The Changing Cultures of British Universities</w:t>
      </w:r>
      <w:r>
        <w:t xml:space="preserve">. Open University Press.</w:t>
      </w:r>
    </w:p>
    <w:p>
      <w:pPr>
        <w:pStyle w:val="BodyText"/>
      </w:pPr>
      <w:r>
        <w:t xml:space="preserve">Mike Yorke’s work is a cornerstone text for understanding the shifting identity of the</w:t>
      </w:r>
      <w:r>
        <w:t xml:space="preserve"> </w:t>
      </w:r>
      <w:r>
        <w:rPr>
          <w:bCs/>
          <w:b/>
        </w:rPr>
        <w:t xml:space="preserve">Professor</w:t>
      </w:r>
      <w:r>
        <w:t xml:space="preserve"> </w:t>
      </w:r>
      <w:r>
        <w:t xml:space="preserve">in the</w:t>
      </w:r>
      <w:r>
        <w:t xml:space="preserve"> </w:t>
      </w:r>
      <w:r>
        <w:rPr>
          <w:bCs/>
          <w:b/>
        </w:rPr>
        <w:t xml:space="preserve">United Kingdom</w:t>
      </w:r>
      <w:r>
        <w:t xml:space="preserve">. Yorke explores the transition from elite institutions to mass higher education and the implications for academic culture. For a</w:t>
      </w:r>
      <w:r>
        <w:t xml:space="preserve"> </w:t>
      </w:r>
      <w:r>
        <w:rPr>
          <w:bCs/>
          <w:b/>
        </w:rPr>
        <w:t xml:space="preserve">Professor</w:t>
      </w:r>
      <w:r>
        <w:t xml:space="preserve"> </w:t>
      </w:r>
      <w:r>
        <w:t xml:space="preserve">in</w:t>
      </w:r>
      <w:r>
        <w:t xml:space="preserve"> </w:t>
      </w:r>
      <w:r>
        <w:rPr>
          <w:bCs/>
          <w:b/>
        </w:rPr>
        <w:t xml:space="preserve">London</w:t>
      </w:r>
      <w:r>
        <w:t xml:space="preserve">, dealing with diverse, large-scale student populations, this text is invaluable. It discusses the "teaching-research nexus," arguing that the role of the</w:t>
      </w:r>
      <w:r>
        <w:t xml:space="preserve"> </w:t>
      </w:r>
      <w:r>
        <w:rPr>
          <w:bCs/>
          <w:b/>
        </w:rPr>
        <w:t xml:space="preserve">Professor</w:t>
      </w:r>
      <w:r>
        <w:t xml:space="preserve"> </w:t>
      </w:r>
      <w:r>
        <w:t xml:space="preserve">must evolve to integrate pedagogical leadership with research expertise. The book provides historical context for the current Teaching Excellence Framework (TEF) in the UK, helping senior academics in London navigate the expectations of being both a world-class researcher and an effective educator.</w:t>
      </w:r>
    </w:p>
    <w:p>
      <w:pPr>
        <w:pStyle w:val="BodyText"/>
      </w:pPr>
      <w:r>
        <w:t xml:space="preserve">Prosser, M., &amp; Trigwell, K. (1999).</w:t>
      </w:r>
      <w:r>
        <w:t xml:space="preserve"> </w:t>
      </w:r>
      <w:r>
        <w:rPr>
          <w:iCs/>
          <w:i/>
        </w:rPr>
        <w:t xml:space="preserve">Understanding Improving University Teaching</w:t>
      </w:r>
      <w:r>
        <w:t xml:space="preserve">. SRHE and Open University Press.</w:t>
      </w:r>
    </w:p>
    <w:p>
      <w:pPr>
        <w:pStyle w:val="BodyText"/>
      </w:pPr>
      <w:r>
        <w:t xml:space="preserve">This text provides a theoretical framework for the pedagogical responsibilities of the</w:t>
      </w:r>
      <w:r>
        <w:t xml:space="preserve"> </w:t>
      </w:r>
      <w:r>
        <w:rPr>
          <w:bCs/>
          <w:b/>
        </w:rPr>
        <w:t xml:space="preserve">Professor</w:t>
      </w:r>
      <w:r>
        <w:t xml:space="preserve">. While broadly applicable to the</w:t>
      </w:r>
      <w:r>
        <w:t xml:space="preserve"> </w:t>
      </w:r>
      <w:r>
        <w:rPr>
          <w:bCs/>
          <w:b/>
        </w:rPr>
        <w:t xml:space="preserve">United Kingdom</w:t>
      </w:r>
      <w:r>
        <w:t xml:space="preserve">, its insights are crucial for London-based academics who often teach in multicultural and highly competitive environments. Prosser and Trigwell emphasize the importance of "approaches to teaching" and how senior academics influence the learning culture of their departments. For a</w:t>
      </w:r>
      <w:r>
        <w:t xml:space="preserve"> </w:t>
      </w:r>
      <w:r>
        <w:rPr>
          <w:bCs/>
          <w:b/>
        </w:rPr>
        <w:t xml:space="preserve">Professor</w:t>
      </w:r>
      <w:r>
        <w:t xml:space="preserve"> </w:t>
      </w:r>
      <w:r>
        <w:t xml:space="preserve">in</w:t>
      </w:r>
      <w:r>
        <w:t xml:space="preserve"> </w:t>
      </w:r>
      <w:r>
        <w:rPr>
          <w:bCs/>
          <w:b/>
        </w:rPr>
        <w:t xml:space="preserve">London</w:t>
      </w:r>
      <w:r>
        <w:t xml:space="preserve">, this literature supports the argument that academic leadership involves mentoring junior staff and fostering a student-centered learning environment, countering the notion that the</w:t>
      </w:r>
      <w:r>
        <w:t xml:space="preserve"> </w:t>
      </w:r>
      <w:r>
        <w:rPr>
          <w:bCs/>
          <w:b/>
        </w:rPr>
        <w:t xml:space="preserve">Professor</w:t>
      </w:r>
      <w:r>
        <w:t xml:space="preserve"> </w:t>
      </w:r>
      <w:r>
        <w:t xml:space="preserve">is solely a research producer.</w:t>
      </w:r>
    </w:p>
    <w:bookmarkEnd w:id="21"/>
    <w:bookmarkStart w:id="22" w:name="X44aed9e262b2f25db7503951b575cc3acf829f4"/>
    <w:p>
      <w:pPr>
        <w:pStyle w:val="Heading2"/>
      </w:pPr>
      <w:r>
        <w:t xml:space="preserve">3. Academic Leadership and Institutional Governance</w:t>
      </w:r>
    </w:p>
    <w:p>
      <w:pPr>
        <w:pStyle w:val="FirstParagraph"/>
      </w:pPr>
      <w:r>
        <w:t xml:space="preserve">Deem, R., Hillyard, S., &amp; Reed, M. (2007).</w:t>
      </w:r>
      <w:r>
        <w:t xml:space="preserve"> </w:t>
      </w:r>
      <w:r>
        <w:rPr>
          <w:iCs/>
          <w:i/>
        </w:rPr>
        <w:t xml:space="preserve">Knowledge, Higher Education, and the New Managerialism: The Changing Management of UK Universities</w:t>
      </w:r>
      <w:r>
        <w:t xml:space="preserve">. Oxford University Press.</w:t>
      </w:r>
    </w:p>
    <w:p>
      <w:pPr>
        <w:pStyle w:val="BodyText"/>
      </w:pPr>
      <w:r>
        <w:t xml:space="preserve">Deem et al. offer a critical analysis of the "managerialization" of UK universities, a phenomenon that profoundly affects the role of the</w:t>
      </w:r>
      <w:r>
        <w:t xml:space="preserve"> </w:t>
      </w:r>
      <w:r>
        <w:rPr>
          <w:bCs/>
          <w:b/>
        </w:rPr>
        <w:t xml:space="preserve">Professor</w:t>
      </w:r>
      <w:r>
        <w:t xml:space="preserve">. The authors argue that the rise of corporate-style management has altered the autonomy and status of senior academics. In</w:t>
      </w:r>
      <w:r>
        <w:t xml:space="preserve"> </w:t>
      </w:r>
      <w:r>
        <w:rPr>
          <w:bCs/>
          <w:b/>
        </w:rPr>
        <w:t xml:space="preserve">London</w:t>
      </w:r>
      <w:r>
        <w:t xml:space="preserve">, where universities operate as large, complex businesses with significant financial stakes, this text is particularly pertinent. It helps explain the dual role of the modern</w:t>
      </w:r>
      <w:r>
        <w:t xml:space="preserve"> </w:t>
      </w:r>
      <w:r>
        <w:rPr>
          <w:bCs/>
          <w:b/>
        </w:rPr>
        <w:t xml:space="preserve">Professor</w:t>
      </w:r>
      <w:r>
        <w:t xml:space="preserve"> </w:t>
      </w:r>
      <w:r>
        <w:t xml:space="preserve">in the</w:t>
      </w:r>
      <w:r>
        <w:t xml:space="preserve"> </w:t>
      </w:r>
      <w:r>
        <w:rPr>
          <w:bCs/>
          <w:b/>
        </w:rPr>
        <w:t xml:space="preserve">United Kingdom</w:t>
      </w:r>
      <w:r>
        <w:t xml:space="preserve">: as a scholar and as a manager responsible for budget oversight, staff recruitment, and strategic planning. This bibliography entry is essential for understanding the administrative burdens that accompany the title of</w:t>
      </w:r>
      <w:r>
        <w:t xml:space="preserve"> </w:t>
      </w:r>
      <w:r>
        <w:rPr>
          <w:bCs/>
          <w:b/>
        </w:rPr>
        <w:t xml:space="preserve">Professor</w:t>
      </w:r>
      <w:r>
        <w:t xml:space="preserve"> </w:t>
      </w:r>
      <w:r>
        <w:t xml:space="preserve">in major UK cities.</w:t>
      </w:r>
    </w:p>
    <w:p>
      <w:pPr>
        <w:pStyle w:val="BodyText"/>
      </w:pPr>
      <w:r>
        <w:t xml:space="preserve">Tight, M. (2006).</w:t>
      </w:r>
      <w:r>
        <w:t xml:space="preserve"> </w:t>
      </w:r>
      <w:r>
        <w:rPr>
          <w:iCs/>
          <w:i/>
        </w:rPr>
        <w:t xml:space="preserve">Academic Leadership in Higher Education</w:t>
      </w:r>
      <w:r>
        <w:t xml:space="preserve">. Open University Press.</w:t>
      </w:r>
    </w:p>
    <w:p>
      <w:pPr>
        <w:pStyle w:val="BodyText"/>
      </w:pPr>
      <w:r>
        <w:t xml:space="preserve">Malcolm Tight’s work focuses specifically on the nature of leadership within the UK higher education sector. He distinguishes between "academic leadership" and "managerial leadership," a distinction that is often blurred in the career of a</w:t>
      </w:r>
      <w:r>
        <w:t xml:space="preserve"> </w:t>
      </w:r>
      <w:r>
        <w:rPr>
          <w:bCs/>
          <w:b/>
        </w:rPr>
        <w:t xml:space="preserve">Professor</w:t>
      </w:r>
      <w:r>
        <w:t xml:space="preserve"> </w:t>
      </w:r>
      <w:r>
        <w:t xml:space="preserve">in</w:t>
      </w:r>
      <w:r>
        <w:t xml:space="preserve"> </w:t>
      </w:r>
      <w:r>
        <w:rPr>
          <w:bCs/>
          <w:b/>
        </w:rPr>
        <w:t xml:space="preserve">London</w:t>
      </w:r>
      <w:r>
        <w:t xml:space="preserve">. The text explores how senior academics influence institutional culture and policy. For a</w:t>
      </w:r>
      <w:r>
        <w:t xml:space="preserve"> </w:t>
      </w:r>
      <w:r>
        <w:rPr>
          <w:bCs/>
          <w:b/>
        </w:rPr>
        <w:t xml:space="preserve">Professor</w:t>
      </w:r>
      <w:r>
        <w:t xml:space="preserve"> </w:t>
      </w:r>
      <w:r>
        <w:t xml:space="preserve">in the</w:t>
      </w:r>
      <w:r>
        <w:t xml:space="preserve"> </w:t>
      </w:r>
      <w:r>
        <w:rPr>
          <w:bCs/>
          <w:b/>
        </w:rPr>
        <w:t xml:space="preserve">United Kingdom</w:t>
      </w:r>
      <w:r>
        <w:t xml:space="preserve">, this book provides a roadmap for exercising influence without necessarily holding a formal administrative title. It is particularly useful for understanding how London-based professors can lead interdisciplinary initiatives and foster collaboration across the city’s dense network of research institutions.</w:t>
      </w:r>
    </w:p>
    <w:bookmarkEnd w:id="22"/>
    <w:bookmarkStart w:id="23" w:name="Xc8561da34b12ae984d40fe9d719bcbea9a6dcd8"/>
    <w:p>
      <w:pPr>
        <w:pStyle w:val="Heading2"/>
      </w:pPr>
      <w:r>
        <w:t xml:space="preserve">4. The London Context: Urbanism and Academic Life</w:t>
      </w:r>
    </w:p>
    <w:p>
      <w:pPr>
        <w:pStyle w:val="FirstParagraph"/>
      </w:pPr>
      <w:r>
        <w:t xml:space="preserve">Ball, S. J. (2003).</w:t>
      </w:r>
      <w:r>
        <w:t xml:space="preserve"> </w:t>
      </w:r>
      <w:r>
        <w:rPr>
          <w:iCs/>
          <w:i/>
        </w:rPr>
        <w:t xml:space="preserve">The Business of Education: How Corporate Values are Transforming Schools</w:t>
      </w:r>
      <w:r>
        <w:t xml:space="preserve">. Polity Press.</w:t>
      </w:r>
    </w:p>
    <w:p>
      <w:pPr>
        <w:pStyle w:val="BodyText"/>
      </w:pPr>
      <w:r>
        <w:t xml:space="preserve">While Ball’s work often focuses on schools, his analysis of the commodification of education is highly relevant to the</w:t>
      </w:r>
      <w:r>
        <w:t xml:space="preserve"> </w:t>
      </w:r>
      <w:r>
        <w:rPr>
          <w:bCs/>
          <w:b/>
        </w:rPr>
        <w:t xml:space="preserve">Professor</w:t>
      </w:r>
      <w:r>
        <w:t xml:space="preserve"> </w:t>
      </w:r>
      <w:r>
        <w:t xml:space="preserve">in</w:t>
      </w:r>
      <w:r>
        <w:t xml:space="preserve"> </w:t>
      </w:r>
      <w:r>
        <w:rPr>
          <w:bCs/>
          <w:b/>
        </w:rPr>
        <w:t xml:space="preserve">London</w:t>
      </w:r>
      <w:r>
        <w:t xml:space="preserve">, a city where education is a major economic sector. The text critiques the marketization of knowledge, a trend that is especially visible in the</w:t>
      </w:r>
      <w:r>
        <w:t xml:space="preserve"> </w:t>
      </w:r>
      <w:r>
        <w:rPr>
          <w:bCs/>
          <w:b/>
        </w:rPr>
        <w:t xml:space="preserve">United Kingdom</w:t>
      </w:r>
      <w:r>
        <w:t xml:space="preserve">. For a</w:t>
      </w:r>
      <w:r>
        <w:t xml:space="preserve"> </w:t>
      </w:r>
      <w:r>
        <w:rPr>
          <w:bCs/>
          <w:b/>
        </w:rPr>
        <w:t xml:space="preserve">Professor</w:t>
      </w:r>
      <w:r>
        <w:t xml:space="preserve"> </w:t>
      </w:r>
      <w:r>
        <w:t xml:space="preserve">in</w:t>
      </w:r>
      <w:r>
        <w:t xml:space="preserve"> </w:t>
      </w:r>
      <w:r>
        <w:rPr>
          <w:bCs/>
          <w:b/>
        </w:rPr>
        <w:t xml:space="preserve">London</w:t>
      </w:r>
      <w:r>
        <w:t xml:space="preserve">, this literature raises important ethical questions about the role of the university in society. It challenges the</w:t>
      </w:r>
      <w:r>
        <w:t xml:space="preserve"> </w:t>
      </w:r>
      <w:r>
        <w:rPr>
          <w:bCs/>
          <w:b/>
        </w:rPr>
        <w:t xml:space="preserve">Professor</w:t>
      </w:r>
      <w:r>
        <w:t xml:space="preserve"> </w:t>
      </w:r>
      <w:r>
        <w:t xml:space="preserve">to consider their responsibility beyond institutional metrics, urging a focus on social justice and public engagement. This is a critical perspective for academics working in one of the world’s most unequal cities.</w:t>
      </w:r>
    </w:p>
    <w:p>
      <w:pPr>
        <w:pStyle w:val="BodyText"/>
      </w:pPr>
      <w:r>
        <w:t xml:space="preserve">Marginson, S. (2016).</w:t>
      </w:r>
      <w:r>
        <w:t xml:space="preserve"> </w:t>
      </w:r>
      <w:r>
        <w:rPr>
          <w:iCs/>
          <w:i/>
        </w:rPr>
        <w:t xml:space="preserve">Higher Education and Globalization</w:t>
      </w:r>
      <w:r>
        <w:t xml:space="preserve">. Routledge.</w:t>
      </w:r>
    </w:p>
    <w:p>
      <w:pPr>
        <w:pStyle w:val="BodyText"/>
      </w:pPr>
      <w:r>
        <w:t xml:space="preserve">This comprehensive volume by Marginson examines the global dynamics of higher education, with significant attention to the</w:t>
      </w:r>
      <w:r>
        <w:t xml:space="preserve"> </w:t>
      </w:r>
      <w:r>
        <w:rPr>
          <w:bCs/>
          <w:b/>
        </w:rPr>
        <w:t xml:space="preserve">United Kingdom</w:t>
      </w:r>
      <w:r>
        <w:t xml:space="preserve"> </w:t>
      </w:r>
      <w:r>
        <w:t xml:space="preserve">and</w:t>
      </w:r>
      <w:r>
        <w:t xml:space="preserve"> </w:t>
      </w:r>
      <w:r>
        <w:rPr>
          <w:bCs/>
          <w:b/>
        </w:rPr>
        <w:t xml:space="preserve">London</w:t>
      </w:r>
      <w:r>
        <w:t xml:space="preserve"> </w:t>
      </w:r>
      <w:r>
        <w:t xml:space="preserve">as key nodes in the global academic network. The text discusses the role of the</w:t>
      </w:r>
      <w:r>
        <w:t xml:space="preserve"> </w:t>
      </w:r>
      <w:r>
        <w:rPr>
          <w:bCs/>
          <w:b/>
        </w:rPr>
        <w:t xml:space="preserve">Professor</w:t>
      </w:r>
      <w:r>
        <w:t xml:space="preserve"> </w:t>
      </w:r>
      <w:r>
        <w:t xml:space="preserve">in attracting international students and fostering global partnerships. For a</w:t>
      </w:r>
      <w:r>
        <w:t xml:space="preserve"> </w:t>
      </w:r>
      <w:r>
        <w:rPr>
          <w:bCs/>
          <w:b/>
        </w:rPr>
        <w:t xml:space="preserve">Professor</w:t>
      </w:r>
      <w:r>
        <w:t xml:space="preserve"> </w:t>
      </w:r>
      <w:r>
        <w:t xml:space="preserve">in</w:t>
      </w:r>
      <w:r>
        <w:t xml:space="preserve"> </w:t>
      </w:r>
      <w:r>
        <w:rPr>
          <w:bCs/>
          <w:b/>
        </w:rPr>
        <w:t xml:space="preserve">London</w:t>
      </w:r>
      <w:r>
        <w:t xml:space="preserve">, this book is vital for understanding the geopolitical dimensions of their work. It highlights how the prestige of London’s universities relies on the ability of its professors to operate in a global context, engaging with international research agendas and contributing to the city’s status as a world-class academic hub.</w:t>
      </w:r>
    </w:p>
    <w:p>
      <w:pPr>
        <w:pStyle w:val="BodyText"/>
      </w:pPr>
      <w:r>
        <w:t xml:space="preserve">In conclusion, this annotated bibliography demonstrates that the role of the</w:t>
      </w:r>
      <w:r>
        <w:t xml:space="preserve"> </w:t>
      </w:r>
      <w:r>
        <w:rPr>
          <w:bCs/>
          <w:b/>
        </w:rPr>
        <w:t xml:space="preserve">Professor</w:t>
      </w:r>
      <w:r>
        <w:t xml:space="preserve"> </w:t>
      </w:r>
      <w:r>
        <w:t xml:space="preserve">in</w:t>
      </w:r>
      <w:r>
        <w:t xml:space="preserve"> </w:t>
      </w:r>
      <w:r>
        <w:rPr>
          <w:bCs/>
          <w:b/>
        </w:rPr>
        <w:t xml:space="preserve">London, United Kingdom</w:t>
      </w:r>
      <w:r>
        <w:t xml:space="preserve"> </w:t>
      </w:r>
      <w:r>
        <w:t xml:space="preserve">is multifaceted and complex. It requires a balance of research excellence, pedagogical leadership, and managerial acumen, all within a highly competitive and globalized environment. The selected texts provide a robust foundation for understanding these responsibilities and the broader socio-political context in which they are enacted.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London, United Kingdom</dc:title>
  <dc:creator/>
  <dc:language>en</dc:language>
  <cp:keywords/>
  <dcterms:created xsi:type="dcterms:W3CDTF">2026-08-07T04:18:49Z</dcterms:created>
  <dcterms:modified xsi:type="dcterms:W3CDTF">2026-08-07T04:18:49Z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