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within</w:t>
      </w:r>
      <w:r>
        <w:t xml:space="preserve"> </w:t>
      </w:r>
      <w:r>
        <w:t xml:space="preserve">Manchester,</w:t>
      </w:r>
      <w:r>
        <w:t xml:space="preserve"> </w:t>
      </w:r>
      <w:r>
        <w:t xml:space="preserve">United</w:t>
      </w:r>
      <w:r>
        <w:t xml:space="preserve"> </w:t>
      </w:r>
      <w:r>
        <w:t xml:space="preserve">Kingdom</w:t>
      </w:r>
    </w:p>
    <w:bookmarkStart w:id="24" w:name="X6886577bf7d77064ee97a3034e35da75042c645"/>
    <w:p>
      <w:pPr>
        <w:pStyle w:val="Heading1"/>
      </w:pPr>
      <w:r>
        <w:t xml:space="preserve">Annotated Bibliography: The Role of the Professor in Higher Education within Manchester, United Kingdom</w:t>
      </w:r>
    </w:p>
    <w:p>
      <w:pPr>
        <w:pStyle w:val="FirstParagraph"/>
      </w:pPr>
      <w:r>
        <w:rPr>
          <w:bCs/>
          <w:b/>
        </w:rPr>
        <w:t xml:space="preserve">Subject:</w:t>
      </w:r>
      <w:r>
        <w:t xml:space="preserve"> </w:t>
      </w:r>
      <w:r>
        <w:t xml:space="preserve">Academic Leadership and Research Impact</w:t>
      </w:r>
      <w:r>
        <w:br/>
      </w:r>
      <w:r>
        <w:rPr>
          <w:bCs/>
          <w:b/>
        </w:rPr>
        <w:t xml:space="preserve">Location Focus:</w:t>
      </w:r>
      <w:r>
        <w:t xml:space="preserve"> </w:t>
      </w:r>
      <w:r>
        <w:t xml:space="preserve">Manchester, United Kingdom</w:t>
      </w:r>
      <w:r>
        <w:br/>
      </w:r>
      <w:r>
        <w:rPr>
          <w:bCs/>
          <w:b/>
        </w:rPr>
        <w:t xml:space="preserve">Date:</w:t>
      </w:r>
      <w:r>
        <w:t xml:space="preserve"> </w:t>
      </w:r>
      <w:r>
        <w:t xml:space="preserve">October 2023</w:t>
      </w:r>
    </w:p>
    <w:p>
      <w:pPr>
        <w:pStyle w:val="BodyText"/>
      </w:pPr>
      <w:r>
        <w:t xml:space="preserve">This annotated bibliography provides a critical overview of key literature concerning the evolving role of the professor within the context of higher education in Manchester, United Kingdom. As a global hub for academic excellence, home to prestigious institutions such as the University of Manchester and Manchester Metropolitan University, the city presents a unique case study for examining the intersection of research, teaching, and civic engagement. The selected sources explore how professors in this region navigate the pressures of the Research Excellence Framework (REF), contribute to the local economy, and shape the future of British academia.</w:t>
      </w:r>
    </w:p>
    <w:bookmarkStart w:id="20" w:name="introduction-to-the-academic-landscape"/>
    <w:p>
      <w:pPr>
        <w:pStyle w:val="Heading2"/>
      </w:pPr>
      <w:r>
        <w:t xml:space="preserve">Introduction to the Academic Landscape</w:t>
      </w:r>
    </w:p>
    <w:p>
      <w:pPr>
        <w:numPr>
          <w:ilvl w:val="0"/>
          <w:numId w:val="1001"/>
        </w:numPr>
        <w:pStyle w:val="Compact"/>
      </w:pPr>
      <w:r>
        <w:t xml:space="preserve">Becher, T., &amp; Trowler, P. (2001).</w:t>
      </w:r>
      <w:r>
        <w:t xml:space="preserve"> </w:t>
      </w:r>
      <w:r>
        <w:rPr>
          <w:iCs/>
          <w:i/>
        </w:rPr>
        <w:t xml:space="preserve">Academic Tribes and Territories: Intellectual Enquiry and the Culture of Disciplines</w:t>
      </w:r>
      <w:r>
        <w:t xml:space="preserve">. Open University Press.</w:t>
      </w:r>
    </w:p>
    <w:p>
      <w:pPr>
        <w:numPr>
          <w:ilvl w:val="0"/>
          <w:numId w:val="1000"/>
        </w:numPr>
      </w:pPr>
      <w:r>
        <w:t xml:space="preserve">This seminal work provides the theoretical foundation for understanding the cultural dynamics within universities. While not specific to Manchester, its concepts are frequently applied to analyze the distinct "tribes" found in Manchester's major universities. The text is essential for understanding how professors in the United Kingdom define their professional identities, particularly the tension between traditional scholarly autonomy and modern managerial demands. It offers a lens through which to view the specific disciplinary cultures prevalent in Manchester's engineering and humanities faculties.</w:t>
      </w:r>
    </w:p>
    <w:p>
      <w:pPr>
        <w:numPr>
          <w:ilvl w:val="0"/>
          <w:numId w:val="1001"/>
        </w:numPr>
        <w:pStyle w:val="Compact"/>
      </w:pPr>
      <w:r>
        <w:t xml:space="preserve">Marginson, S. (2016). "What is World-Class University Research?"</w:t>
      </w:r>
      <w:r>
        <w:t xml:space="preserve"> </w:t>
      </w:r>
      <w:r>
        <w:rPr>
          <w:iCs/>
          <w:i/>
        </w:rPr>
        <w:t xml:space="preserve">Higher Education Policy</w:t>
      </w:r>
      <w:r>
        <w:t xml:space="preserve">, 29(4), 549-566.</w:t>
      </w:r>
    </w:p>
    <w:p>
      <w:pPr>
        <w:numPr>
          <w:ilvl w:val="0"/>
          <w:numId w:val="1000"/>
        </w:numPr>
      </w:pPr>
      <w:r>
        <w:t xml:space="preserve">Marginson’s analysis is crucial for contextualizing the ambitions of professors in Manchester, a city that actively competes for global rankings. The article discusses the metrics used to define excellence, which directly influences how professors in the United Kingdom structure their research agendas. For a Manchester-based academic, this text highlights the pressure to produce internationally recognized work while maintaining local relevance. It serves as a critical reference for understanding the strategic goals of university leadership in the region.</w:t>
      </w:r>
    </w:p>
    <w:bookmarkEnd w:id="20"/>
    <w:bookmarkStart w:id="21" w:name="research-excellence-and-the-ref-context"/>
    <w:p>
      <w:pPr>
        <w:pStyle w:val="Heading2"/>
      </w:pPr>
      <w:r>
        <w:t xml:space="preserve">Research Excellence and the REF Context</w:t>
      </w:r>
    </w:p>
    <w:p>
      <w:pPr>
        <w:numPr>
          <w:ilvl w:val="0"/>
          <w:numId w:val="1002"/>
        </w:numPr>
        <w:pStyle w:val="Compact"/>
      </w:pPr>
      <w:r>
        <w:t xml:space="preserve">UK Higher Education Funding Councils. (2021).</w:t>
      </w:r>
      <w:r>
        <w:t xml:space="preserve"> </w:t>
      </w:r>
      <w:r>
        <w:rPr>
          <w:iCs/>
          <w:i/>
        </w:rPr>
        <w:t xml:space="preserve">Research Excellence Framework 2021: Results and Analysis</w:t>
      </w:r>
      <w:r>
        <w:t xml:space="preserve">.</w:t>
      </w:r>
    </w:p>
    <w:p>
      <w:pPr>
        <w:numPr>
          <w:ilvl w:val="0"/>
          <w:numId w:val="1000"/>
        </w:numPr>
      </w:pPr>
      <w:r>
        <w:t xml:space="preserve">This official government document is indispensable for any study of the professor in the United Kingdom. It details the outcomes of the REF 2021, where institutions in Manchester performed notably well. The data reveals how professors are evaluated based on the quality of their publications, impact, and environment. This source is vital for understanding the bureaucratic and financial realities that shape the daily lives of professors in Manchester, influencing everything from hiring practices to research priorities.</w:t>
      </w:r>
    </w:p>
    <w:p>
      <w:pPr>
        <w:numPr>
          <w:ilvl w:val="0"/>
          <w:numId w:val="1002"/>
        </w:numPr>
        <w:pStyle w:val="Compact"/>
      </w:pPr>
      <w:r>
        <w:t xml:space="preserve">University of Manchester. (2022).</w:t>
      </w:r>
      <w:r>
        <w:t xml:space="preserve"> </w:t>
      </w:r>
      <w:r>
        <w:rPr>
          <w:iCs/>
          <w:i/>
        </w:rPr>
        <w:t xml:space="preserve">Impact Case Studies: Transforming Health and Society</w:t>
      </w:r>
      <w:r>
        <w:t xml:space="preserve">.</w:t>
      </w:r>
    </w:p>
    <w:p>
      <w:pPr>
        <w:numPr>
          <w:ilvl w:val="0"/>
          <w:numId w:val="1000"/>
        </w:numPr>
      </w:pPr>
      <w:r>
        <w:t xml:space="preserve">This institutional publication showcases specific examples of how professors at the University of Manchester have translated academic research into tangible societal benefits. It illustrates the "impact" agenda central to the UK higher education system. By examining these case studies, one can see the practical application of academic expertise in areas such as public health and urban regeneration within Manchester itself. It demonstrates the professor's role not just as a scholar, but as a key agent of civic improvement in the United Kingdom.</w:t>
      </w:r>
    </w:p>
    <w:bookmarkEnd w:id="21"/>
    <w:bookmarkStart w:id="22" w:name="teaching-leadership-and-civic-engagement"/>
    <w:p>
      <w:pPr>
        <w:pStyle w:val="Heading2"/>
      </w:pPr>
      <w:r>
        <w:t xml:space="preserve">Teaching, Leadership, and Civic Engagement</w:t>
      </w:r>
    </w:p>
    <w:p>
      <w:pPr>
        <w:numPr>
          <w:ilvl w:val="0"/>
          <w:numId w:val="1003"/>
        </w:numPr>
        <w:pStyle w:val="Compact"/>
      </w:pPr>
      <w:r>
        <w:t xml:space="preserve">Yorke, M. (2019).</w:t>
      </w:r>
      <w:r>
        <w:t xml:space="preserve"> </w:t>
      </w:r>
      <w:r>
        <w:rPr>
          <w:iCs/>
          <w:i/>
        </w:rPr>
        <w:t xml:space="preserve">Academic Leadership in Higher Education: A Critical Perspective</w:t>
      </w:r>
      <w:r>
        <w:t xml:space="preserve">. Routledge.</w:t>
      </w:r>
    </w:p>
    <w:p>
      <w:pPr>
        <w:numPr>
          <w:ilvl w:val="0"/>
          <w:numId w:val="1000"/>
        </w:numPr>
      </w:pPr>
      <w:r>
        <w:t xml:space="preserve">Yorke’s work addresses the dual role of the professor as both a researcher and a leader. In the context of Manchester, where universities are large and complex organizations, this text is highly relevant. It explores the challenges of balancing administrative duties with academic integrity. The book provides insight into how professors in the United Kingdom are increasingly expected to manage teams, secure funding, and represent their institutions publicly, reflecting the changing nature of the profession in major urban centers like Manchester.</w:t>
      </w:r>
    </w:p>
    <w:p>
      <w:pPr>
        <w:numPr>
          <w:ilvl w:val="0"/>
          <w:numId w:val="1003"/>
        </w:numPr>
        <w:pStyle w:val="Compact"/>
      </w:pPr>
      <w:r>
        <w:t xml:space="preserve">Manchester Metropolitan University. (2023).</w:t>
      </w:r>
      <w:r>
        <w:t xml:space="preserve"> </w:t>
      </w:r>
      <w:r>
        <w:rPr>
          <w:iCs/>
          <w:i/>
        </w:rPr>
        <w:t xml:space="preserve">Strategy for Civic Engagement and Community Partnerships</w:t>
      </w:r>
      <w:r>
        <w:t xml:space="preserve">.</w:t>
      </w:r>
    </w:p>
    <w:p>
      <w:pPr>
        <w:numPr>
          <w:ilvl w:val="0"/>
          <w:numId w:val="1000"/>
        </w:numPr>
      </w:pPr>
      <w:r>
        <w:t xml:space="preserve">This strategic document outlines the commitment of Manchester Metropolitan University to working closely with the local community. It highlights the role of the professor in fostering partnerships with local businesses, schools, and cultural organizations. This source is particularly important for understanding the "third mission" of universities in the United Kingdom. It shows how professors in Manchester are expected to engage with the city’s diverse population, contributing to social cohesion and economic development beyond the campus walls.</w:t>
      </w:r>
    </w:p>
    <w:p>
      <w:pPr>
        <w:numPr>
          <w:ilvl w:val="0"/>
          <w:numId w:val="1003"/>
        </w:numPr>
        <w:pStyle w:val="Compact"/>
      </w:pPr>
      <w:r>
        <w:t xml:space="preserve">Knight, P. T. (2018).</w:t>
      </w:r>
      <w:r>
        <w:t xml:space="preserve"> </w:t>
      </w:r>
      <w:r>
        <w:rPr>
          <w:iCs/>
          <w:i/>
        </w:rPr>
        <w:t xml:space="preserve">Teaching for Quality Learning at University</w:t>
      </w:r>
      <w:r>
        <w:t xml:space="preserve">. McGraw-Hill Education.</w:t>
      </w:r>
    </w:p>
    <w:p>
      <w:pPr>
        <w:numPr>
          <w:ilvl w:val="0"/>
          <w:numId w:val="1000"/>
        </w:numPr>
      </w:pPr>
      <w:r>
        <w:t xml:space="preserve">Knight’s text is a cornerstone for understanding pedagogical excellence in the UK. For professors in Manchester, who teach a highly international and diverse student body, this book offers practical strategies for enhancing learning outcomes. It emphasizes the importance of active learning and assessment for learning, which are key priorities in modern British higher education. This source helps to frame the professor’s role as an educator who must adapt to the needs of a globalized student population within the vibrant academic environment of Manchester.</w:t>
      </w:r>
    </w:p>
    <w:p>
      <w:pPr>
        <w:numPr>
          <w:ilvl w:val="0"/>
          <w:numId w:val="1003"/>
        </w:numPr>
        <w:pStyle w:val="Compact"/>
      </w:pPr>
      <w:r>
        <w:t xml:space="preserve">Office for Students. (2022).</w:t>
      </w:r>
      <w:r>
        <w:t xml:space="preserve"> </w:t>
      </w:r>
      <w:r>
        <w:rPr>
          <w:iCs/>
          <w:i/>
        </w:rPr>
        <w:t xml:space="preserve">Access and Participation Plans: Guidance for Providers</w:t>
      </w:r>
      <w:r>
        <w:t xml:space="preserve">.</w:t>
      </w:r>
    </w:p>
    <w:p>
      <w:pPr>
        <w:numPr>
          <w:ilvl w:val="0"/>
          <w:numId w:val="1000"/>
        </w:numPr>
      </w:pPr>
      <w:r>
        <w:t xml:space="preserve">This regulatory guidance from the UK’s higher education regulator is critical for understanding the social responsibilities of professors and institutions. It mandates that universities in Manchester, like those across the United Kingdom, must actively work to widen participation and support students from disadvantaged backgrounds. The document underscores the professor’s role in creating an inclusive academic environment, ensuring that higher education in Manchester remains accessible and equitable for all members of society.</w:t>
      </w:r>
    </w:p>
    <w:bookmarkEnd w:id="22"/>
    <w:bookmarkStart w:id="23" w:name="conclusion"/>
    <w:p>
      <w:pPr>
        <w:pStyle w:val="Heading2"/>
      </w:pPr>
      <w:r>
        <w:t xml:space="preserve">Conclusion</w:t>
      </w:r>
    </w:p>
    <w:p>
      <w:pPr>
        <w:pStyle w:val="FirstParagraph"/>
      </w:pPr>
      <w:r>
        <w:t xml:space="preserve">The literature reviewed in this annotated bibliography collectively paints a comprehensive picture of the professor in Manchester, United Kingdom. It reveals a profession that is multifaceted, demanding, and deeply influential. From navigating the rigorous standards of the Research Excellence Framework to engaging in meaningful civic partnerships, professors in this city play a pivotal role in shaping both the academic landscape and the broader community. These sources provide a robust foundation for further research into the dynamics of higher education leadership and practice in one of the United Kingdom’s most important academic hubs.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within Manchester, United Kingdom</dc:title>
  <dc:creator/>
  <dc:language>en</dc:language>
  <cp:keywords/>
  <dcterms:created xsi:type="dcterms:W3CDTF">2026-08-07T00:14:21Z</dcterms:created>
  <dcterms:modified xsi:type="dcterms:W3CDTF">2026-08-07T00:14:21Z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