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within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4" w:name="Xb2e0eb2edb13ee3d26ef34c9d198d6424186276"/>
    <w:p>
      <w:pPr>
        <w:pStyle w:val="Heading1"/>
      </w:pPr>
      <w:r>
        <w:t xml:space="preserve">Annotated Bibliography: The Role of the Professor in Higher Education within Los Angeles, United States</w:t>
      </w:r>
    </w:p>
    <w:p>
      <w:pPr>
        <w:pStyle w:val="FirstParagraph"/>
      </w:pPr>
      <w:r>
        <w:rPr>
          <w:bCs/>
          <w:b/>
        </w:rPr>
        <w:t xml:space="preserve">Subject:</w:t>
      </w:r>
      <w:r>
        <w:t xml:space="preserve"> </w:t>
      </w:r>
      <w:r>
        <w:t xml:space="preserve">Academic Leadership, Pedagogy, and Institutional Impact</w:t>
      </w:r>
    </w:p>
    <w:p>
      <w:pPr>
        <w:pStyle w:val="BodyText"/>
      </w:pPr>
      <w:r>
        <w:rPr>
          <w:bCs/>
          <w:b/>
        </w:rPr>
        <w:t xml:space="preserve">Context:</w:t>
      </w:r>
      <w:r>
        <w:t xml:space="preserve"> </w:t>
      </w:r>
      <w:r>
        <w:t xml:space="preserve">Higher Education Landscape in Los Angeles, California, United States</w:t>
      </w:r>
    </w:p>
    <w:p>
      <w:pPr>
        <w:pStyle w:val="BodyText"/>
      </w:pPr>
      <w:r>
        <w:rPr>
          <w:bCs/>
          <w:b/>
        </w:rPr>
        <w:t xml:space="preserve">Date:</w:t>
      </w:r>
      <w:r>
        <w:t xml:space="preserve"> </w:t>
      </w:r>
      <w:r>
        <w:t xml:space="preserve">October 2023</w:t>
      </w:r>
    </w:p>
    <w:p>
      <w:pPr>
        <w:pStyle w:val="BodyText"/>
      </w:pPr>
      <w:r>
        <w:t xml:space="preserve">The following annotated bibliography compiles essential literature regarding the multifaceted role of the professor within the unique educational ecosystem of Los Angeles, United States. As a global hub for culture, technology, and diversity, Los Angeles presents distinct challenges and opportunities for academic professionals. This collection examines how professors navigate urban complexity, foster inclusive pedagogy, and contribute to research that impacts both local communities and the broader nation. The selected sources provide a comprehensive overview of the expectations placed upon faculty members in this dynamic metropolitan environment.</w:t>
      </w:r>
    </w:p>
    <w:bookmarkStart w:id="20" w:name="urban-pedagogy-and-community-engagement"/>
    <w:p>
      <w:pPr>
        <w:pStyle w:val="Heading2"/>
      </w:pPr>
      <w:r>
        <w:t xml:space="preserve">1. Urban Pedagogy and Community Engagement</w:t>
      </w:r>
    </w:p>
    <w:p>
      <w:pPr>
        <w:pStyle w:val="FirstParagraph"/>
      </w:pPr>
      <w:r>
        <w:t xml:space="preserve">Anyon, J. (2014).</w:t>
      </w:r>
      <w:r>
        <w:t xml:space="preserve"> </w:t>
      </w:r>
      <w:r>
        <w:rPr>
          <w:iCs/>
          <w:i/>
        </w:rPr>
        <w:t xml:space="preserve">Radical Hope: Public Schools and the Promise of American Democracy</w:t>
      </w:r>
      <w:r>
        <w:t xml:space="preserve">. Beacon Press.</w:t>
      </w:r>
    </w:p>
    <w:p>
      <w:pPr>
        <w:pStyle w:val="BodyText"/>
      </w:pPr>
      <w:r>
        <w:t xml:space="preserve">While this text addresses K-12 education broadly, its implications for the professor in Los Angeles are profound. Anyon argues that educators must bridge the gap between academic theory and the lived realities of urban students. For a professor in Los Angeles, this source is critical for understanding how to design curricula that resonate with a student body characterized by immense socioeconomic diversity. The book provides a framework for faculty to engage in community-based learning, ensuring that higher education in the United States remains accessible and relevant to the specific neighborhoods of Los Angeles. It challenges the traditional ivory tower model, suggesting that the modern professor must be an active participant in civic life.</w:t>
      </w:r>
    </w:p>
    <w:p>
      <w:pPr>
        <w:pStyle w:val="BodyText"/>
      </w:pPr>
      <w:r>
        <w:t xml:space="preserve">Giroux, H. A. (2011).</w:t>
      </w:r>
      <w:r>
        <w:t xml:space="preserve"> </w:t>
      </w:r>
      <w:r>
        <w:rPr>
          <w:iCs/>
          <w:i/>
        </w:rPr>
        <w:t xml:space="preserve">On Critical Pedagogy</w:t>
      </w:r>
      <w:r>
        <w:t xml:space="preserve">. Continuum.</w:t>
      </w:r>
    </w:p>
    <w:p>
      <w:pPr>
        <w:pStyle w:val="BodyText"/>
      </w:pPr>
      <w:r>
        <w:t xml:space="preserve">Henry Giroux’s work is foundational for understanding the political and social responsibilities of the professor. In the context of Los Angeles, a city often at the forefront of social justice movements in the United States, this text is indispensable. Giroux posits that professors are not merely transmitters of knowledge but "transformative intellectuals." This annotation highlights how faculty in Los Angeles can utilize critical pedagogy to address issues such as immigration, housing inequality, and racial justice. The source offers theoretical backing for professors who wish to empower students to critique power structures, a vital skill for navigating the complex social fabric of Southern California.</w:t>
      </w:r>
    </w:p>
    <w:bookmarkEnd w:id="20"/>
    <w:bookmarkStart w:id="21" w:name="Xfb191b19178716d38f7679adacb8fc85987ea15"/>
    <w:p>
      <w:pPr>
        <w:pStyle w:val="Heading2"/>
      </w:pPr>
      <w:r>
        <w:t xml:space="preserve">2. Diversity, Equity, and Inclusion in the Classroom</w:t>
      </w:r>
    </w:p>
    <w:p>
      <w:pPr>
        <w:pStyle w:val="FirstParagraph"/>
      </w:pPr>
      <w:r>
        <w:t xml:space="preserve">Hurtado, S., &amp; Carter, D. F. (2009). "Effective Campus Environments for Latino Student Success." In</w:t>
      </w:r>
      <w:r>
        <w:t xml:space="preserve"> </w:t>
      </w:r>
      <w:r>
        <w:rPr>
          <w:iCs/>
          <w:i/>
        </w:rPr>
        <w:t xml:space="preserve">Latino Education in the 21st Century</w:t>
      </w:r>
      <w:r>
        <w:t xml:space="preserve">. Information Age Publishing.</w:t>
      </w:r>
    </w:p>
    <w:p>
      <w:pPr>
        <w:pStyle w:val="BodyText"/>
      </w:pPr>
      <w:r>
        <w:t xml:space="preserve">Los Angeles has one of the largest Latino populations in the United States, making this source essential for any professor seeking to create an inclusive learning environment. Hurtado and Carter provide empirical data on what constitutes effective educational practices for Latino students. For faculty in Los Angeles, this article serves as a practical guide for adapting teaching styles, mentorship approaches, and institutional policies. It underscores the necessity for professors to understand cultural nuances and systemic barriers. By applying these findings, educators can significantly improve retention and success rates, directly impacting the demographic future of the region.</w:t>
      </w:r>
    </w:p>
    <w:p>
      <w:pPr>
        <w:pStyle w:val="BodyText"/>
      </w:pPr>
      <w:r>
        <w:t xml:space="preserve">DiAngelo, R. (2018).</w:t>
      </w:r>
      <w:r>
        <w:t xml:space="preserve"> </w:t>
      </w:r>
      <w:r>
        <w:rPr>
          <w:iCs/>
          <w:i/>
        </w:rPr>
        <w:t xml:space="preserve">White Fragility: Why It's So Hard for White People to Talk About Racism</w:t>
      </w:r>
      <w:r>
        <w:t xml:space="preserve">. Beacon Press.</w:t>
      </w:r>
    </w:p>
    <w:p>
      <w:pPr>
        <w:pStyle w:val="BodyText"/>
      </w:pPr>
      <w:r>
        <w:t xml:space="preserve">In a multicultural metropolis like Los Angeles, the professor often manages classrooms with diverse racial and ethnic compositions. DiAngelo’s work is crucial for faculty members aiming to facilitate difficult conversations about race and privilege. This source helps professors recognize their own biases and understand the defensive reactions that may arise in academic discourse. For educators in the United States, particularly in a city as diverse as Los Angeles, mastering these dynamics is not optional but a professional imperative. The book provides strategies for maintaining a productive, respectful, and honest dialogue, which is essential for fostering a cohesive academic community.</w:t>
      </w:r>
    </w:p>
    <w:bookmarkEnd w:id="21"/>
    <w:bookmarkStart w:id="22" w:name="Xf55d1c4dc39208d844698c4c45b7b5373937936"/>
    <w:p>
      <w:pPr>
        <w:pStyle w:val="Heading2"/>
      </w:pPr>
      <w:r>
        <w:t xml:space="preserve">3. Research, Innovation, and Industry Collaboration</w:t>
      </w:r>
    </w:p>
    <w:p>
      <w:pPr>
        <w:pStyle w:val="FirstParagraph"/>
      </w:pPr>
      <w:r>
        <w:t xml:space="preserve">Etzkowitz, H., &amp; Leydesdorff, L. (2000). "The Dynamics of Innovation: From National Systems and 'Mode 2' to a Triple Helix of University–Industry–Government Relations."</w:t>
      </w:r>
      <w:r>
        <w:t xml:space="preserve"> </w:t>
      </w:r>
      <w:r>
        <w:rPr>
          <w:iCs/>
          <w:i/>
        </w:rPr>
        <w:t xml:space="preserve">Research Policy</w:t>
      </w:r>
      <w:r>
        <w:t xml:space="preserve">, 29(2), 109-123.</w:t>
      </w:r>
    </w:p>
    <w:p>
      <w:pPr>
        <w:pStyle w:val="BodyText"/>
      </w:pPr>
      <w:r>
        <w:t xml:space="preserve">Los Angeles is a global center for entertainment, aerospace, and technology. This article by Etzkowitz and Leydesdorff is vital for professors who wish to align their research with industry needs. The "Triple Helix" model explains how universities, government, and industry interact to drive innovation. For a professor in Los Angeles, this source provides a roadmap for securing grants, collaborating with local tech firms, and translating academic research into real-world applications. It emphasizes that the modern professor must be an entrepreneur of knowledge, actively engaging with the economic engines of the United States while maintaining academic integrity.</w:t>
      </w:r>
    </w:p>
    <w:p>
      <w:pPr>
        <w:pStyle w:val="BodyText"/>
      </w:pPr>
      <w:r>
        <w:t xml:space="preserve">Boyer, E. L. (1990).</w:t>
      </w:r>
      <w:r>
        <w:t xml:space="preserve"> </w:t>
      </w:r>
      <w:r>
        <w:rPr>
          <w:iCs/>
          <w:i/>
        </w:rPr>
        <w:t xml:space="preserve">Scholarship Reconsidered: Priorities of the Professoriate</w:t>
      </w:r>
      <w:r>
        <w:t xml:space="preserve">. Carnegie Foundation for the Advancement of Teaching.</w:t>
      </w:r>
    </w:p>
    <w:p>
      <w:pPr>
        <w:pStyle w:val="BodyText"/>
      </w:pPr>
      <w:r>
        <w:t xml:space="preserve">Boyer’s seminal work redefines scholarship beyond just research, including the scholarship of teaching, application, and integration. This is particularly relevant for professors in Los Angeles, where the definition of academic success is evolving. In a city known for practical application and creative industries, the traditional focus on pure research is often insufficient. This text supports faculty who advocate for a broader recognition of their contributions, such as community service, artistic creation, and pedagogical innovation. It provides a theoretical foundation for professors to argue for a more holistic evaluation of their professional worth within the United States higher education system.</w:t>
      </w:r>
    </w:p>
    <w:bookmarkEnd w:id="22"/>
    <w:bookmarkStart w:id="23" w:name="X7fce015752ab9e33e69b42b05f2efffc1f0b123"/>
    <w:p>
      <w:pPr>
        <w:pStyle w:val="Heading2"/>
      </w:pPr>
      <w:r>
        <w:t xml:space="preserve">4. Institutional Challenges and Faculty Well-being</w:t>
      </w:r>
    </w:p>
    <w:p>
      <w:pPr>
        <w:pStyle w:val="FirstParagraph"/>
      </w:pPr>
      <w:r>
        <w:t xml:space="preserve">Gumport, P. J. (2012).</w:t>
      </w:r>
      <w:r>
        <w:t xml:space="preserve"> </w:t>
      </w:r>
      <w:r>
        <w:rPr>
          <w:iCs/>
          <w:i/>
        </w:rPr>
        <w:t xml:space="preserve">Changing State Higher Education Policy: The Role of the State in Shaping the Future of Public Universities</w:t>
      </w:r>
      <w:r>
        <w:t xml:space="preserve">. Johns Hopkins University Press.</w:t>
      </w:r>
    </w:p>
    <w:p>
      <w:pPr>
        <w:pStyle w:val="BodyText"/>
      </w:pPr>
      <w:r>
        <w:t xml:space="preserve">Public universities in California, including those in Los Angeles, face significant funding challenges and policy shifts. Gumport’s analysis is critical for professors who need to understand the political landscape affecting their institutions. This source helps faculty navigate the complexities of state funding, tenure policies, and administrative restructuring. For a professor in Los Angeles, understanding these macro-level forces is essential for career planning and advocacy. It highlights the need for faculty to be politically engaged to protect the quality of education and their own professional stability within the United States public university system.</w:t>
      </w:r>
    </w:p>
    <w:p>
      <w:pPr>
        <w:pStyle w:val="BodyText"/>
      </w:pPr>
      <w:r>
        <w:t xml:space="preserve">Maslach, C., &amp; Leiter, M. P. (2016).</w:t>
      </w:r>
      <w:r>
        <w:t xml:space="preserve"> </w:t>
      </w:r>
      <w:r>
        <w:rPr>
          <w:iCs/>
          <w:i/>
        </w:rPr>
        <w:t xml:space="preserve">Understanding the Burnout Experience: Recent Research and Its Implications for Psychiatry</w:t>
      </w:r>
      <w:r>
        <w:t xml:space="preserve">. World Psychiatry.</w:t>
      </w:r>
    </w:p>
    <w:p>
      <w:pPr>
        <w:pStyle w:val="BodyText"/>
      </w:pPr>
      <w:r>
        <w:t xml:space="preserve">The high cost of living and intense pace of life in Los Angeles can exacerbate stress for academic professionals. This article by Maslach and Leiter is essential for understanding the psychological toll on professors. It identifies the key dimensions of burnout, including emotional exhaustion and depersonalization. For faculty in Los Angeles, this source offers insights into self-care strategies and institutional changes needed to support mental health. It underscores the importance of work-life balance in a demanding urban environment, reminding professors that their well-being is integral to their effectiveness in teaching and research within the United States.</w:t>
      </w:r>
    </w:p>
    <w:p>
      <w:pPr>
        <w:pStyle w:val="BodyText"/>
      </w:pPr>
      <w:r>
        <w:t xml:space="preserve">In conclusion, this annotated bibliography provides a robust foundation for understanding the role of the professor in Los Angeles, United States. From navigating urban diversity and engaging in critical pedagogy to collaborating with industry and managing personal well-being, the sources selected here offer comprehensive guidance. They reflect the unique demands of teaching and researching in one of the world’s most dynamic cities, ensuring that faculty are equipped to meet the challenges of the modern academic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Higher Education within Los Angeles, United States</dc:title>
  <dc:creator/>
  <dc:language>en</dc:language>
  <cp:keywords/>
  <dcterms:created xsi:type="dcterms:W3CDTF">2026-08-07T15:47:35Z</dcterms:created>
  <dcterms:modified xsi:type="dcterms:W3CDTF">2026-08-07T15:47:35Z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