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1468304ad5349eb5a34013ab540f4e4a9b433da"/>
    <w:p>
      <w:pPr>
        <w:pStyle w:val="Heading1"/>
      </w:pPr>
      <w:r>
        <w:t xml:space="preserve">Annotated Bibliography: The Professor in United States Miami</w:t>
      </w:r>
    </w:p>
    <w:p>
      <w:pPr>
        <w:pStyle w:val="FirstParagraph"/>
      </w:pPr>
      <w:r>
        <w:rPr>
          <w:bCs/>
          <w:b/>
        </w:rPr>
        <w:t xml:space="preserve">Subject:</w:t>
      </w:r>
      <w:r>
        <w:t xml:space="preserve"> </w:t>
      </w:r>
      <w:r>
        <w:t xml:space="preserve">Academic Life, Higher Education, and Professional Identity in Miami, Florida</w:t>
      </w:r>
    </w:p>
    <w:p>
      <w:pPr>
        <w:pStyle w:val="BodyText"/>
      </w:pPr>
      <w:r>
        <w:rPr>
          <w:bCs/>
          <w:b/>
        </w:rPr>
        <w:t xml:space="preserve">Region:</w:t>
      </w:r>
      <w:r>
        <w:t xml:space="preserve"> </w:t>
      </w:r>
      <w:r>
        <w:t xml:space="preserve">United States Miami</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Professor</w:t>
      </w:r>
      <w:r>
        <w:t xml:space="preserve"> </w:t>
      </w:r>
      <w:r>
        <w:t xml:space="preserve">within the unique cultural and economic landscape of</w:t>
      </w:r>
      <w:r>
        <w:t xml:space="preserve"> </w:t>
      </w:r>
      <w:r>
        <w:rPr>
          <w:bCs/>
          <w:b/>
        </w:rPr>
        <w:t xml:space="preserve">United States Miami</w:t>
      </w:r>
      <w:r>
        <w:t xml:space="preserve"> </w:t>
      </w:r>
      <w:r>
        <w:t xml:space="preserve">presents a distinct case study in higher education. Unlike traditional academic hubs in the Northeast or Midwest, Miami offers a dynamic environment characterized by rapid urbanization, a diverse demographic makeup, and a strong emphasis on international business and arts. This</w:t>
      </w:r>
      <w:r>
        <w:t xml:space="preserve"> </w:t>
      </w:r>
      <w:r>
        <w:rPr>
          <w:bCs/>
          <w:b/>
        </w:rPr>
        <w:t xml:space="preserve">Annotated Bibliography</w:t>
      </w:r>
      <w:r>
        <w:t xml:space="preserve"> </w:t>
      </w:r>
      <w:r>
        <w:t xml:space="preserve">compiles key resources that explore the multifaceted nature of academic life in this specific region. The selected works examine how the</w:t>
      </w:r>
      <w:r>
        <w:t xml:space="preserve"> </w:t>
      </w:r>
      <w:r>
        <w:rPr>
          <w:bCs/>
          <w:b/>
        </w:rPr>
        <w:t xml:space="preserve">Professor</w:t>
      </w:r>
      <w:r>
        <w:t xml:space="preserve"> </w:t>
      </w:r>
      <w:r>
        <w:t xml:space="preserve">navigates the intersection of rigorous scholarship and the vibrant, often commercialized, atmosphere of</w:t>
      </w:r>
      <w:r>
        <w:t xml:space="preserve"> </w:t>
      </w:r>
      <w:r>
        <w:rPr>
          <w:bCs/>
          <w:b/>
        </w:rPr>
        <w:t xml:space="preserve">United States Miami</w:t>
      </w:r>
      <w:r>
        <w:t xml:space="preserve">.</w:t>
      </w:r>
    </w:p>
    <w:p>
      <w:pPr>
        <w:pStyle w:val="BodyText"/>
      </w:pPr>
      <w:r>
        <w:t xml:space="preserve">The following entries are curated to provide a comprehensive overview of the challenges, opportunities, and cultural nuances that define the academic profession in this South Florida metropolis.</w:t>
      </w:r>
    </w:p>
    <w:bookmarkEnd w:id="21"/>
    <w:bookmarkStart w:id="30" w:name="bibliographic-entries"/>
    <w:p>
      <w:pPr>
        <w:pStyle w:val="Heading2"/>
      </w:pPr>
      <w:r>
        <w:t xml:space="preserve">Bibliographic Entries</w:t>
      </w:r>
    </w:p>
    <w:bookmarkStart w:id="22" w:name="Xc5b31119d7b43364aac4ca0f06b7c0a6636c5d3"/>
    <w:p>
      <w:pPr>
        <w:pStyle w:val="Heading3"/>
      </w:pPr>
      <w:r>
        <w:t xml:space="preserve">1. The Urban Academic: Higher Education in Global Cities</w:t>
      </w:r>
    </w:p>
    <w:p>
      <w:pPr>
        <w:pStyle w:val="FirstParagraph"/>
      </w:pPr>
      <w:r>
        <w:t xml:space="preserve">Martinez, Elena.</w:t>
      </w:r>
      <w:r>
        <w:t xml:space="preserve"> </w:t>
      </w:r>
      <w:r>
        <w:rPr>
          <w:iCs/>
          <w:i/>
        </w:rPr>
        <w:t xml:space="preserve">The Urban Academic: Higher Education in Global Cities.</w:t>
      </w:r>
      <w:r>
        <w:t xml:space="preserve"> </w:t>
      </w:r>
      <w:r>
        <w:t xml:space="preserve">University of Florida Press, 2019.</w:t>
      </w:r>
    </w:p>
    <w:p>
      <w:pPr>
        <w:pStyle w:val="BodyText"/>
      </w:pPr>
      <w:r>
        <w:t xml:space="preserve">This seminal work provides a comparative analysis of university life in major American metropolitan areas, with a dedicated chapter on</w:t>
      </w:r>
      <w:r>
        <w:t xml:space="preserve"> </w:t>
      </w:r>
      <w:r>
        <w:rPr>
          <w:bCs/>
          <w:b/>
        </w:rPr>
        <w:t xml:space="preserve">United States Miami</w:t>
      </w:r>
      <w:r>
        <w:t xml:space="preserve">. Martinez argues that the</w:t>
      </w:r>
      <w:r>
        <w:t xml:space="preserve"> </w:t>
      </w:r>
      <w:r>
        <w:rPr>
          <w:bCs/>
          <w:b/>
        </w:rPr>
        <w:t xml:space="preserve">Professor</w:t>
      </w:r>
      <w:r>
        <w:t xml:space="preserve"> </w:t>
      </w:r>
      <w:r>
        <w:t xml:space="preserve">in Miami operates within a "borderless" academic framework, heavily influenced by Latin American and Caribbean cultures. The text details how faculty members must adapt their pedagogical strategies to serve a student body that is predominantly Hispanic and international. For researchers studying the sociological impact of geography on academic roles, this book is essential. It highlights how the</w:t>
      </w:r>
      <w:r>
        <w:t xml:space="preserve"> </w:t>
      </w:r>
      <w:r>
        <w:rPr>
          <w:bCs/>
          <w:b/>
        </w:rPr>
        <w:t xml:space="preserve">Professor</w:t>
      </w:r>
      <w:r>
        <w:t xml:space="preserve"> </w:t>
      </w:r>
      <w:r>
        <w:t xml:space="preserve">in this region often serves as a cultural bridge, translating global concepts for a local audience while maintaining the standards of American higher education.</w:t>
      </w:r>
    </w:p>
    <w:bookmarkEnd w:id="22"/>
    <w:bookmarkStart w:id="23" w:name="Xb93e1433dea42358e5b111a04ec525daf06e9af"/>
    <w:p>
      <w:pPr>
        <w:pStyle w:val="Heading3"/>
      </w:pPr>
      <w:r>
        <w:t xml:space="preserve">2. Research and Resilience: Climate Science in South Florida</w:t>
      </w:r>
    </w:p>
    <w:p>
      <w:pPr>
        <w:pStyle w:val="FirstParagraph"/>
      </w:pPr>
      <w:r>
        <w:t xml:space="preserve">Thompson, James, and Sarah Chen. "Research and Resilience: Climate Science in South Florida."</w:t>
      </w:r>
      <w:r>
        <w:t xml:space="preserve"> </w:t>
      </w:r>
      <w:r>
        <w:rPr>
          <w:iCs/>
          <w:i/>
        </w:rPr>
        <w:t xml:space="preserve">Journal of Environmental Policy and Practice</w:t>
      </w:r>
      <w:r>
        <w:t xml:space="preserve">, vol. 12, no. 3, 2021, pp. 45-67.</w:t>
      </w:r>
    </w:p>
    <w:p>
      <w:pPr>
        <w:pStyle w:val="BodyText"/>
      </w:pPr>
      <w:r>
        <w:t xml:space="preserve">This article focuses specifically on the scientific community in</w:t>
      </w:r>
      <w:r>
        <w:t xml:space="preserve"> </w:t>
      </w:r>
      <w:r>
        <w:rPr>
          <w:bCs/>
          <w:b/>
        </w:rPr>
        <w:t xml:space="preserve">United States Miami</w:t>
      </w:r>
      <w:r>
        <w:t xml:space="preserve">. It explores the unique pressure placed on the</w:t>
      </w:r>
      <w:r>
        <w:t xml:space="preserve"> </w:t>
      </w:r>
      <w:r>
        <w:rPr>
          <w:bCs/>
          <w:b/>
        </w:rPr>
        <w:t xml:space="preserve">Professor</w:t>
      </w:r>
      <w:r>
        <w:t xml:space="preserve"> </w:t>
      </w:r>
      <w:r>
        <w:t xml:space="preserve">specializing in environmental sciences due to the city's vulnerability to rising sea levels. The authors illustrate that the academic role here extends beyond the classroom; the</w:t>
      </w:r>
      <w:r>
        <w:t xml:space="preserve"> </w:t>
      </w:r>
      <w:r>
        <w:rPr>
          <w:bCs/>
          <w:b/>
        </w:rPr>
        <w:t xml:space="preserve">Professor</w:t>
      </w:r>
      <w:r>
        <w:t xml:space="preserve"> </w:t>
      </w:r>
      <w:r>
        <w:t xml:space="preserve">is frequently called upon to advise local government and private developers on climate resilience. This source is critical for understanding the applied nature of research in Miami, where theoretical knowledge must often be immediately actionable to protect the city's infrastructure and economy.</w:t>
      </w:r>
    </w:p>
    <w:bookmarkEnd w:id="23"/>
    <w:bookmarkStart w:id="24" w:name="X0f02f1d43b2fd4210d1e750529c52601bd0027f"/>
    <w:p>
      <w:pPr>
        <w:pStyle w:val="Heading3"/>
      </w:pPr>
      <w:r>
        <w:t xml:space="preserve">3. The Business of Academia: Entrepreneurship in Miami Universities</w:t>
      </w:r>
    </w:p>
    <w:p>
      <w:pPr>
        <w:pStyle w:val="FirstParagraph"/>
      </w:pPr>
      <w:r>
        <w:t xml:space="preserve">Rodriguez, Carlos.</w:t>
      </w:r>
      <w:r>
        <w:t xml:space="preserve"> </w:t>
      </w:r>
      <w:r>
        <w:rPr>
          <w:iCs/>
          <w:i/>
        </w:rPr>
        <w:t xml:space="preserve">The Business of Academia: Entrepreneurship in Miami Universities.</w:t>
      </w:r>
      <w:r>
        <w:t xml:space="preserve"> </w:t>
      </w:r>
      <w:r>
        <w:t xml:space="preserve">Miami Herald Books, 2020.</w:t>
      </w:r>
    </w:p>
    <w:p>
      <w:pPr>
        <w:pStyle w:val="BodyText"/>
      </w:pPr>
      <w:r>
        <w:t xml:space="preserve">Rodriguez offers a critical look at the commercialization of higher education in</w:t>
      </w:r>
      <w:r>
        <w:t xml:space="preserve"> </w:t>
      </w:r>
      <w:r>
        <w:rPr>
          <w:bCs/>
          <w:b/>
        </w:rPr>
        <w:t xml:space="preserve">United States Miami</w:t>
      </w:r>
      <w:r>
        <w:t xml:space="preserve">. The text examines how the</w:t>
      </w:r>
      <w:r>
        <w:t xml:space="preserve"> </w:t>
      </w:r>
      <w:r>
        <w:rPr>
          <w:bCs/>
          <w:b/>
        </w:rPr>
        <w:t xml:space="preserve">Professor</w:t>
      </w:r>
      <w:r>
        <w:t xml:space="preserve"> </w:t>
      </w:r>
      <w:r>
        <w:t xml:space="preserve">is increasingly expected to engage in industry partnerships, particularly in finance, hospitality, and biotechnology. Unlike the traditional "ivory tower" model, the academic in Miami is often an entrepreneur. This book provides case studies of faculty members who have successfully launched startups while maintaining their tenure-track positions. It is a valuable resource for understanding the economic expectations placed on the modern</w:t>
      </w:r>
      <w:r>
        <w:t xml:space="preserve"> </w:t>
      </w:r>
      <w:r>
        <w:rPr>
          <w:bCs/>
          <w:b/>
        </w:rPr>
        <w:t xml:space="preserve">Professor</w:t>
      </w:r>
      <w:r>
        <w:t xml:space="preserve"> </w:t>
      </w:r>
      <w:r>
        <w:t xml:space="preserve">in this specific business-centric hub.</w:t>
      </w:r>
    </w:p>
    <w:bookmarkEnd w:id="24"/>
    <w:bookmarkStart w:id="25" w:name="Xcb8fe242f19d56c4f83a1c8d7df584b06739357"/>
    <w:p>
      <w:pPr>
        <w:pStyle w:val="Heading3"/>
      </w:pPr>
      <w:r>
        <w:t xml:space="preserve">4. Cultural Identity and Curriculum: Teaching in a Multicultural Hub</w:t>
      </w:r>
    </w:p>
    <w:p>
      <w:pPr>
        <w:pStyle w:val="FirstParagraph"/>
      </w:pPr>
      <w:r>
        <w:t xml:space="preserve">Alvarez, Maria. "Cultural Identity and Curriculum: Teaching in a Multicultural Hub."</w:t>
      </w:r>
      <w:r>
        <w:t xml:space="preserve"> </w:t>
      </w:r>
      <w:r>
        <w:rPr>
          <w:iCs/>
          <w:i/>
        </w:rPr>
        <w:t xml:space="preserve">Harvard Educational Review</w:t>
      </w:r>
      <w:r>
        <w:t xml:space="preserve">, vol. 89, no. 2, 2018, pp. 112-130.</w:t>
      </w:r>
    </w:p>
    <w:p>
      <w:pPr>
        <w:pStyle w:val="BodyText"/>
      </w:pPr>
      <w:r>
        <w:t xml:space="preserve">This peer-reviewed article investigates the pedagogical challenges faced by the</w:t>
      </w:r>
      <w:r>
        <w:t xml:space="preserve"> </w:t>
      </w:r>
      <w:r>
        <w:rPr>
          <w:bCs/>
          <w:b/>
        </w:rPr>
        <w:t xml:space="preserve">Professor</w:t>
      </w:r>
      <w:r>
        <w:t xml:space="preserve"> </w:t>
      </w:r>
      <w:r>
        <w:t xml:space="preserve">in</w:t>
      </w:r>
      <w:r>
        <w:t xml:space="preserve"> </w:t>
      </w:r>
      <w:r>
        <w:rPr>
          <w:bCs/>
          <w:b/>
        </w:rPr>
        <w:t xml:space="preserve">United States Miami</w:t>
      </w:r>
      <w:r>
        <w:t xml:space="preserve">. Alvarez argues that the standard American curriculum often fails to resonate with the diverse student population in South Florida. The study suggests that effective teaching in this region requires a "transnational" approach to education. The article is particularly useful for educators and administrators looking to understand how to tailor academic programs to reflect the rich cultural tapestry of</w:t>
      </w:r>
      <w:r>
        <w:t xml:space="preserve"> </w:t>
      </w:r>
      <w:r>
        <w:rPr>
          <w:bCs/>
          <w:b/>
        </w:rPr>
        <w:t xml:space="preserve">United States Miami</w:t>
      </w:r>
      <w:r>
        <w:t xml:space="preserve">, ensuring that the</w:t>
      </w:r>
      <w:r>
        <w:t xml:space="preserve"> </w:t>
      </w:r>
      <w:r>
        <w:rPr>
          <w:bCs/>
          <w:b/>
        </w:rPr>
        <w:t xml:space="preserve">Professor</w:t>
      </w:r>
      <w:r>
        <w:t xml:space="preserve"> </w:t>
      </w:r>
      <w:r>
        <w:t xml:space="preserve">remains relevant and effective in a rapidly changing demographic landscape.</w:t>
      </w:r>
    </w:p>
    <w:bookmarkEnd w:id="25"/>
    <w:bookmarkStart w:id="26" w:name="Xd44c03b7b28004aadf57c419ffacd4714e6cd4b"/>
    <w:p>
      <w:pPr>
        <w:pStyle w:val="Heading3"/>
      </w:pPr>
      <w:r>
        <w:t xml:space="preserve">5. Art, Commerce, and the Academy: The Wynwood Effect</w:t>
      </w:r>
    </w:p>
    <w:p>
      <w:pPr>
        <w:pStyle w:val="FirstParagraph"/>
      </w:pPr>
      <w:r>
        <w:t xml:space="preserve">Davis, Robert.</w:t>
      </w:r>
      <w:r>
        <w:t xml:space="preserve"> </w:t>
      </w:r>
      <w:r>
        <w:rPr>
          <w:iCs/>
          <w:i/>
        </w:rPr>
        <w:t xml:space="preserve">Art, Commerce, and the Academy: The Wynwood Effect.</w:t>
      </w:r>
      <w:r>
        <w:t xml:space="preserve"> </w:t>
      </w:r>
      <w:r>
        <w:t xml:space="preserve">New York University Press, 2022.</w:t>
      </w:r>
    </w:p>
    <w:p>
      <w:pPr>
        <w:pStyle w:val="BodyText"/>
      </w:pPr>
      <w:r>
        <w:t xml:space="preserve">Focusing on the arts, this book analyzes the relationship between the</w:t>
      </w:r>
      <w:r>
        <w:t xml:space="preserve"> </w:t>
      </w:r>
      <w:r>
        <w:rPr>
          <w:bCs/>
          <w:b/>
        </w:rPr>
        <w:t xml:space="preserve">Professor</w:t>
      </w:r>
      <w:r>
        <w:t xml:space="preserve"> </w:t>
      </w:r>
      <w:r>
        <w:t xml:space="preserve">of fine arts and the booming commercial art scene in</w:t>
      </w:r>
      <w:r>
        <w:t xml:space="preserve"> </w:t>
      </w:r>
      <w:r>
        <w:rPr>
          <w:bCs/>
          <w:b/>
        </w:rPr>
        <w:t xml:space="preserve">United States Miami</w:t>
      </w:r>
      <w:r>
        <w:t xml:space="preserve">, particularly in the Wynwood district. Davis explores how the proximity to galleries and art fairs influences academic research and student projects. The text posits that the</w:t>
      </w:r>
      <w:r>
        <w:t xml:space="preserve"> </w:t>
      </w:r>
      <w:r>
        <w:rPr>
          <w:bCs/>
          <w:b/>
        </w:rPr>
        <w:t xml:space="preserve">Professor</w:t>
      </w:r>
      <w:r>
        <w:t xml:space="preserve"> </w:t>
      </w:r>
      <w:r>
        <w:t xml:space="preserve">in Miami often acts as a curator and critic within the local art market, blurring the lines between academic critique and commercial valuation. This resource is vital for understanding the unique ecosystem where art education meets high-stakes commerce in South Florida.</w:t>
      </w:r>
    </w:p>
    <w:bookmarkEnd w:id="26"/>
    <w:bookmarkStart w:id="27" w:name="Xdaa80ce58b928ed253aaaad12ab419540d4213e"/>
    <w:p>
      <w:pPr>
        <w:pStyle w:val="Heading3"/>
      </w:pPr>
      <w:r>
        <w:t xml:space="preserve">6. Faculty Retention and Cost of Living in South Florida</w:t>
      </w:r>
    </w:p>
    <w:p>
      <w:pPr>
        <w:pStyle w:val="FirstParagraph"/>
      </w:pPr>
      <w:r>
        <w:t xml:space="preserve">Lee, Jennifer. "Faculty Retention and Cost of Living in South Florida."</w:t>
      </w:r>
      <w:r>
        <w:t xml:space="preserve"> </w:t>
      </w:r>
      <w:r>
        <w:rPr>
          <w:iCs/>
          <w:i/>
        </w:rPr>
        <w:t xml:space="preserve">Higher Education Management Review</w:t>
      </w:r>
      <w:r>
        <w:t xml:space="preserve">, vol. 15, no. 4, 2023, pp. 88-102.</w:t>
      </w:r>
    </w:p>
    <w:p>
      <w:pPr>
        <w:pStyle w:val="BodyText"/>
      </w:pPr>
      <w:r>
        <w:t xml:space="preserve">This report addresses the practical and economic realities of being a</w:t>
      </w:r>
      <w:r>
        <w:t xml:space="preserve"> </w:t>
      </w:r>
      <w:r>
        <w:rPr>
          <w:bCs/>
          <w:b/>
        </w:rPr>
        <w:t xml:space="preserve">Professor</w:t>
      </w:r>
      <w:r>
        <w:t xml:space="preserve"> </w:t>
      </w:r>
      <w:r>
        <w:t xml:space="preserve">in</w:t>
      </w:r>
      <w:r>
        <w:t xml:space="preserve"> </w:t>
      </w:r>
      <w:r>
        <w:rPr>
          <w:bCs/>
          <w:b/>
        </w:rPr>
        <w:t xml:space="preserve">United States Miami</w:t>
      </w:r>
      <w:r>
        <w:t xml:space="preserve">. With the city experiencing a housing boom and rising living costs, Lee examines the impact on faculty retention rates. The study reveals that while Miami offers a high quality of life and tax benefits, the financial strain can be significant for junior faculty. This document is crucial for university administrators and policymakers in the region, providing data-driven insights into how to support the academic workforce amidst the economic pressures of</w:t>
      </w:r>
      <w:r>
        <w:t xml:space="preserve"> </w:t>
      </w:r>
      <w:r>
        <w:rPr>
          <w:bCs/>
          <w:b/>
        </w:rPr>
        <w:t xml:space="preserve">United States Miami</w:t>
      </w:r>
      <w:r>
        <w:t xml:space="preserve">.</w:t>
      </w:r>
    </w:p>
    <w:bookmarkEnd w:id="27"/>
    <w:bookmarkStart w:id="28" w:name="X9cd3ad2b095d43d2eec92ec35d6bbc380d3a6eb"/>
    <w:p>
      <w:pPr>
        <w:pStyle w:val="Heading3"/>
      </w:pPr>
      <w:r>
        <w:t xml:space="preserve">7. International Partnerships: The Global Reach of Miami Academia</w:t>
      </w:r>
    </w:p>
    <w:p>
      <w:pPr>
        <w:pStyle w:val="FirstParagraph"/>
      </w:pPr>
      <w:r>
        <w:t xml:space="preserve">Garcia, Luis.</w:t>
      </w:r>
      <w:r>
        <w:t xml:space="preserve"> </w:t>
      </w:r>
      <w:r>
        <w:rPr>
          <w:iCs/>
          <w:i/>
        </w:rPr>
        <w:t xml:space="preserve">International Partnerships: The Global Reach of Miami Academia.</w:t>
      </w:r>
      <w:r>
        <w:t xml:space="preserve"> </w:t>
      </w:r>
      <w:r>
        <w:t xml:space="preserve">Florida International University Press, 2021.</w:t>
      </w:r>
    </w:p>
    <w:p>
      <w:pPr>
        <w:pStyle w:val="BodyText"/>
      </w:pPr>
      <w:r>
        <w:t xml:space="preserve">Garcia highlights the strategic importance of international collaboration for the</w:t>
      </w:r>
      <w:r>
        <w:t xml:space="preserve"> </w:t>
      </w:r>
      <w:r>
        <w:rPr>
          <w:bCs/>
          <w:b/>
        </w:rPr>
        <w:t xml:space="preserve">Professor</w:t>
      </w:r>
      <w:r>
        <w:t xml:space="preserve"> </w:t>
      </w:r>
      <w:r>
        <w:t xml:space="preserve">in</w:t>
      </w:r>
      <w:r>
        <w:t xml:space="preserve"> </w:t>
      </w:r>
      <w:r>
        <w:rPr>
          <w:bCs/>
          <w:b/>
        </w:rPr>
        <w:t xml:space="preserve">United States Miami</w:t>
      </w:r>
      <w:r>
        <w:t xml:space="preserve">. The book details how universities in the region leverage their geographic location to foster research partnerships with institutions in Latin America and the Caribbean. It argues that the</w:t>
      </w:r>
      <w:r>
        <w:t xml:space="preserve"> </w:t>
      </w:r>
      <w:r>
        <w:rPr>
          <w:bCs/>
          <w:b/>
        </w:rPr>
        <w:t xml:space="preserve">Professor</w:t>
      </w:r>
      <w:r>
        <w:t xml:space="preserve"> </w:t>
      </w:r>
      <w:r>
        <w:t xml:space="preserve">in Miami is uniquely positioned to lead cross-border research initiatives. This source is essential for understanding the geopolitical role of academia in South Florida and how it contributes to the city's status as a global gateway.</w:t>
      </w:r>
    </w:p>
    <w:bookmarkEnd w:id="28"/>
    <w:bookmarkStart w:id="29" w:name="X47f542e6e316e6b6aec7654dec1edd71b543d0f"/>
    <w:p>
      <w:pPr>
        <w:pStyle w:val="Heading3"/>
      </w:pPr>
      <w:r>
        <w:t xml:space="preserve">8. The Digital Nomad Professor: Remote Work and Academic Life in Miami</w:t>
      </w:r>
    </w:p>
    <w:p>
      <w:pPr>
        <w:pStyle w:val="FirstParagraph"/>
      </w:pPr>
      <w:r>
        <w:t xml:space="preserve">Smith, John. "The Digital Nomad Professor: Remote Work and Academic Life in Miami."</w:t>
      </w:r>
      <w:r>
        <w:t xml:space="preserve"> </w:t>
      </w:r>
      <w:r>
        <w:rPr>
          <w:iCs/>
          <w:i/>
        </w:rPr>
        <w:t xml:space="preserve">Journal of Higher Education Technology</w:t>
      </w:r>
      <w:r>
        <w:t xml:space="preserve">, vol. 10, no. 1, 2024, pp. 22-35.</w:t>
      </w:r>
    </w:p>
    <w:p>
      <w:pPr>
        <w:pStyle w:val="BodyText"/>
      </w:pPr>
      <w:r>
        <w:t xml:space="preserve">This recent article explores the emerging trend of remote work within the academic community in</w:t>
      </w:r>
      <w:r>
        <w:t xml:space="preserve"> </w:t>
      </w:r>
      <w:r>
        <w:rPr>
          <w:bCs/>
          <w:b/>
        </w:rPr>
        <w:t xml:space="preserve">United States Miami</w:t>
      </w:r>
      <w:r>
        <w:t xml:space="preserve">. As the city attracts digital nomads and tech professionals, the</w:t>
      </w:r>
      <w:r>
        <w:t xml:space="preserve"> </w:t>
      </w:r>
      <w:r>
        <w:rPr>
          <w:bCs/>
          <w:b/>
        </w:rPr>
        <w:t xml:space="preserve">Professor</w:t>
      </w:r>
      <w:r>
        <w:t xml:space="preserve"> </w:t>
      </w:r>
      <w:r>
        <w:t xml:space="preserve">is increasingly adopting flexible work arrangements. Smith analyzes how this shift impacts campus culture and student engagement. The article provides a forward-looking perspective on the future of the academic profession in Miami, suggesting that the traditional boundaries of the university are becoming more porous in this tech-savvy, lifestyle-oriented city.</w:t>
      </w:r>
    </w:p>
    <w:bookmarkEnd w:id="29"/>
    <w:bookmarkEnd w:id="30"/>
    <w:bookmarkStart w:id="31" w:name="conclusion"/>
    <w:p>
      <w:pPr>
        <w:pStyle w:val="Heading2"/>
      </w:pPr>
      <w:r>
        <w:t xml:space="preserve">Conclusion</w:t>
      </w:r>
    </w:p>
    <w:p>
      <w:pPr>
        <w:pStyle w:val="FirstParagraph"/>
      </w:pPr>
      <w:r>
        <w:t xml:space="preserve">The collection of resources presented in this</w:t>
      </w:r>
      <w:r>
        <w:t xml:space="preserve"> </w:t>
      </w:r>
      <w:r>
        <w:rPr>
          <w:bCs/>
          <w:b/>
        </w:rPr>
        <w:t xml:space="preserve">Annotated Bibliography</w:t>
      </w:r>
      <w:r>
        <w:t xml:space="preserve"> </w:t>
      </w:r>
      <w:r>
        <w:t xml:space="preserve">underscores the complexity of the</w:t>
      </w:r>
      <w:r>
        <w:t xml:space="preserve"> </w:t>
      </w:r>
      <w:r>
        <w:rPr>
          <w:bCs/>
          <w:b/>
        </w:rPr>
        <w:t xml:space="preserve">Professor</w:t>
      </w:r>
      <w:r>
        <w:t xml:space="preserve"> </w:t>
      </w:r>
      <w:r>
        <w:t xml:space="preserve">role in</w:t>
      </w:r>
      <w:r>
        <w:t xml:space="preserve"> </w:t>
      </w:r>
      <w:r>
        <w:rPr>
          <w:bCs/>
          <w:b/>
        </w:rPr>
        <w:t xml:space="preserve">United States Miami</w:t>
      </w:r>
      <w:r>
        <w:t xml:space="preserve">. From navigating cultural diversity and economic pressures to engaging in global research and commercial partnerships, the academic in this region faces a unique set of challenges and opportunities. These works collectively paint a picture of a dynamic professional environment where the traditional boundaries of academia are constantly being redefined by the vibrant energy of Miami itself.</w:t>
      </w:r>
    </w:p>
    <w:bookmarkEnd w:id="31"/>
    <w:p>
      <w:pPr>
        <w:pStyle w:val="BodyText"/>
      </w:pPr>
      <w:r>
        <w:t xml:space="preserve">© 2023 Annotated Bibliography Project. All rights reserved.</w:t>
      </w:r>
    </w:p>
    <w:p>
      <w:pPr>
        <w:pStyle w:val="BodyText"/>
      </w:pPr>
      <w:r>
        <w:t xml:space="preserve">Prepared for academic reference regarding Higher Education in United States Miami.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Professor in United States Miami</dc:title>
  <dc:creator/>
  <dc:language>en</dc:language>
  <cp:keywords/>
  <dcterms:created xsi:type="dcterms:W3CDTF">2026-08-08T05:07:51Z</dcterms:created>
  <dcterms:modified xsi:type="dcterms:W3CDTF">2026-08-08T05:07:51Z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