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Sydney,</w:t>
      </w:r>
      <w:r>
        <w:t xml:space="preserve"> </w:t>
      </w:r>
      <w:r>
        <w:t xml:space="preserve">Australia</w:t>
      </w:r>
    </w:p>
    <w:bookmarkStart w:id="20" w:name="X7f35d3e7cc1e11de991e8ea057402e6aa45bdc4"/>
    <w:p>
      <w:pPr>
        <w:pStyle w:val="Heading1"/>
      </w:pPr>
      <w:r>
        <w:t xml:space="preserve">Annotated Bibliography: Project Management Practices and Standards in Sydney, Australia</w:t>
      </w:r>
    </w:p>
    <w:p>
      <w:pPr>
        <w:pStyle w:val="FirstParagraph"/>
      </w:pPr>
      <w:r>
        <w:t xml:space="preserve">This annotated bibliography compiles essential resources regarding the role of the Project Manager within the specific context of Sydney, Australia. The selected texts cover national standards, local regulatory frameworks, industry-specific challenges in the Sydney metropolitan area, and professional development pathways recognized by Australian institutions. These resources are critical for understanding how project management is executed in one of the world's most dynamic urban environments.</w:t>
      </w:r>
    </w:p>
    <w:p>
      <w:pPr>
        <w:pStyle w:val="BodyText"/>
      </w:pPr>
      <w:r>
        <w:t xml:space="preserve">Standards Australia. (2018). AS ISO 21500:2018 Guidance on Project Management. Sydney: Standards Australia International.</w:t>
      </w:r>
    </w:p>
    <w:p>
      <w:pPr>
        <w:pStyle w:val="BodyText"/>
      </w:pPr>
      <w:r>
        <w:t xml:space="preserve">This document provides the Australian adoption of the international ISO 21500 standard. It outlines the fundamental concepts, processes, and terminology used in project management. It serves as a high-level guide rather than a prescriptive methodology, focusing on the lifecycle of a project from initiation to closure.</w:t>
      </w:r>
    </w:p>
    <w:p>
      <w:pPr>
        <w:pStyle w:val="BodyText"/>
      </w:pPr>
      <w:r>
        <w:t xml:space="preserve">As the primary national standard, this text is authoritative and essential for any Project Manager operating in Australia. It ensures alignment with global best practices while maintaining relevance to the Australian business environment.</w:t>
      </w:r>
    </w:p>
    <w:p>
      <w:pPr>
        <w:pStyle w:val="BodyText"/>
      </w:pPr>
      <w:r>
        <w:t xml:space="preserve">For a Project Manager in Sydney, adherence to AS ISO 21500 is often a contractual requirement, particularly in government and large-scale infrastructure projects common in the Sydney CBD and western growth corridors.</w:t>
      </w:r>
    </w:p>
    <w:p>
      <w:pPr>
        <w:pStyle w:val="BodyText"/>
      </w:pPr>
      <w:r>
        <w:t xml:space="preserve">Project Management Institute (PMI). (2021). A Guide to the Project Management Body of Knowledge (PMBOK® Guide) – Seventh Edition. Newtown Square, PA: Project Management Institute.</w:t>
      </w:r>
    </w:p>
    <w:p>
      <w:pPr>
        <w:pStyle w:val="BodyText"/>
      </w:pPr>
      <w:r>
        <w:t xml:space="preserve">The PMBOK Guide is a globally recognized standard for project management. The seventh edition shifts focus from process groups to principles and performance domains. It emphasizes value delivery, stakeholder engagement, and adaptability in complex environments.</w:t>
      </w:r>
    </w:p>
    <w:p>
      <w:pPr>
        <w:pStyle w:val="BodyText"/>
      </w:pPr>
      <w:r>
        <w:t xml:space="preserve">While international in scope, the PMBOK Guide is widely taught and utilized by Australian project management firms. It provides a robust framework that complements local standards.</w:t>
      </w:r>
    </w:p>
    <w:p>
      <w:pPr>
        <w:pStyle w:val="BodyText"/>
      </w:pPr>
      <w:r>
        <w:t xml:space="preserve">In Sydney’s competitive corporate sector, particularly in finance and technology hubs like Barangaroo and Martin Place, proficiency in PMBOK principles is highly valued. It aids Project Managers in navigating complex, multi-stakeholder projects typical of the city’s fast-paced economy.</w:t>
      </w:r>
    </w:p>
    <w:p>
      <w:pPr>
        <w:pStyle w:val="BodyText"/>
      </w:pPr>
      <w:r>
        <w:t xml:space="preserve">Australian Institute of Project Management (AIPM). (2023). AIPM Competency Framework. Sydney: Australian Institute of Project Management.</w:t>
      </w:r>
    </w:p>
    <w:p>
      <w:pPr>
        <w:pStyle w:val="BodyText"/>
      </w:pPr>
      <w:r>
        <w:t xml:space="preserve">This framework defines the competencies required for project professionals in Australia. It categorizes skills into technical, behavioral, and contextual domains, providing a roadmap for career progression from entry-level to strategic leadership.</w:t>
      </w:r>
    </w:p>
    <w:p>
      <w:pPr>
        <w:pStyle w:val="BodyText"/>
      </w:pPr>
      <w:r>
        <w:t xml:space="preserve">The AIPM is the peak body for project management in Australia. This framework is practical and tailored to the Australian workforce, emphasizing local business culture and regulatory awareness.</w:t>
      </w:r>
    </w:p>
    <w:p>
      <w:pPr>
        <w:pStyle w:val="BodyText"/>
      </w:pPr>
      <w:r>
        <w:t xml:space="preserve">For Project Managers in Sydney, this document is crucial for professional development and certification. It aligns with local employer expectations and is often used in recruitment processes across Sydney-based organizations.</w:t>
      </w:r>
    </w:p>
    <w:p>
      <w:pPr>
        <w:pStyle w:val="BodyText"/>
      </w:pPr>
      <w:r>
        <w:t xml:space="preserve">New South Wales Government. (2022). NSW Government Project Management Guidelines. Sydney: Department of Customer Service.</w:t>
      </w:r>
    </w:p>
    <w:p>
      <w:pPr>
        <w:pStyle w:val="BodyText"/>
      </w:pPr>
      <w:r>
        <w:t xml:space="preserve">These guidelines provide a structured approach to managing projects within the NSW public sector. They cover governance, risk management, procurement, and reporting requirements specific to state government initiatives.</w:t>
      </w:r>
    </w:p>
    <w:p>
      <w:pPr>
        <w:pStyle w:val="BodyText"/>
      </w:pPr>
      <w:r>
        <w:t xml:space="preserve">This resource is highly specific and mandatory for public sector projects. It reflects the accountability and transparency requirements of the NSW government.</w:t>
      </w:r>
    </w:p>
    <w:p>
      <w:pPr>
        <w:pStyle w:val="BodyText"/>
      </w:pPr>
      <w:r>
        <w:t xml:space="preserve">Given Sydney’s status as the capital of NSW, many large-scale projects (e.g., transport, health, education) are government-funded. A Project Manager in Sydney must understand these guidelines to comply with public sector regulations and secure government contracts.</w:t>
      </w:r>
    </w:p>
    <w:p>
      <w:pPr>
        <w:pStyle w:val="BodyText"/>
      </w:pPr>
      <w:r>
        <w:t xml:space="preserve">Infrastructure Australia. (2023). National Infrastructure Pipeline. Canberra: Infrastructure Australia.</w:t>
      </w:r>
    </w:p>
    <w:p>
      <w:pPr>
        <w:pStyle w:val="BodyText"/>
      </w:pPr>
      <w:r>
        <w:t xml:space="preserve">This report outlines the national infrastructure priorities, including major projects in Sydney such as the Sydney Metro, WestConnex, and renewable energy initiatives. It provides insights into funding, planning, and delivery challenges.</w:t>
      </w:r>
    </w:p>
    <w:p>
      <w:pPr>
        <w:pStyle w:val="BodyText"/>
      </w:pPr>
      <w:r>
        <w:t xml:space="preserve">As an independent statutory authority, Infrastructure Australia provides objective analysis. The report is data-driven and forward-looking, offering valuable context for infrastructure project managers.</w:t>
      </w:r>
    </w:p>
    <w:p>
      <w:pPr>
        <w:pStyle w:val="BodyText"/>
      </w:pPr>
      <w:r>
        <w:t xml:space="preserve">Sydney is undergoing significant infrastructure development. Project Managers in construction, engineering, and urban planning must reference this document to understand the strategic landscape and align their projects with national priorities.</w:t>
      </w:r>
    </w:p>
    <w:p>
      <w:pPr>
        <w:pStyle w:val="BodyText"/>
      </w:pPr>
      <w:r>
        <w:t xml:space="preserve">Construction Industry Training Board (CITB). (2021). Project Management in the Australian Construction Industry. Sydney: CITB.</w:t>
      </w:r>
    </w:p>
    <w:p>
      <w:pPr>
        <w:pStyle w:val="BodyText"/>
      </w:pPr>
      <w:r>
        <w:t xml:space="preserve">This publication addresses the unique challenges of project management in construction, including safety regulations, supply chain management, and labor relations. It highlights case studies from major Australian cities, including Sydney.</w:t>
      </w:r>
    </w:p>
    <w:p>
      <w:pPr>
        <w:pStyle w:val="BodyText"/>
      </w:pPr>
      <w:r>
        <w:t xml:space="preserve">The text is practical and industry-specific, offering actionable advice for construction project managers. It reflects the realities of working in Australia’s construction sector.</w:t>
      </w:r>
    </w:p>
    <w:p>
      <w:pPr>
        <w:pStyle w:val="BodyText"/>
      </w:pPr>
      <w:r>
        <w:t xml:space="preserve">Sydney’s construction boom requires skilled Project Managers who can navigate local building codes, environmental regulations, and union agreements. This resource is indispensable for those managing building and civil projects in the city.</w:t>
      </w:r>
    </w:p>
    <w:p>
      <w:pPr>
        <w:pStyle w:val="BodyText"/>
      </w:pPr>
      <w:r>
        <w:t xml:space="preserve">University of Technology Sydney (UTS). (2022). Research Report: Agile Project Management in Australian Tech Startups. Sydney: UTS Business School.</w:t>
      </w:r>
    </w:p>
    <w:p>
      <w:pPr>
        <w:pStyle w:val="BodyText"/>
      </w:pPr>
      <w:r>
        <w:t xml:space="preserve">This academic report examines the adoption of Agile methodologies in Sydney’s technology sector. It analyzes how startups and scale-ups adapt traditional project management practices to foster innovation and speed.</w:t>
      </w:r>
    </w:p>
    <w:p>
      <w:pPr>
        <w:pStyle w:val="BodyText"/>
      </w:pPr>
      <w:r>
        <w:t xml:space="preserve">The research is contemporary and relevant to the evolving nature of project management. It provides empirical evidence of Agile’s effectiveness in dynamic environments.</w:t>
      </w:r>
    </w:p>
    <w:p>
      <w:pPr>
        <w:pStyle w:val="BodyText"/>
      </w:pPr>
      <w:r>
        <w:t xml:space="preserve">Sydney is a growing hub for tech startups. Project Managers in this sector must understand Agile frameworks to deliver software and digital products efficiently. This report offers insights into local practices and challenges.</w:t>
      </w:r>
    </w:p>
    <w:p>
      <w:pPr>
        <w:pStyle w:val="BodyText"/>
      </w:pPr>
      <w:r>
        <w:t xml:space="preserve">Environmental Protection Authority (EPA) NSW. (2023). Environmental Planning and Assessment Act 1979 Guidelines. Sydney: EPA NSW.</w:t>
      </w:r>
    </w:p>
    <w:p>
      <w:pPr>
        <w:pStyle w:val="BodyText"/>
      </w:pPr>
      <w:r>
        <w:t xml:space="preserve">These guidelines detail the environmental assessment requirements for projects in NSW. They cover impact assessments, public consultation, and approval processes necessary before project commencement.</w:t>
      </w:r>
    </w:p>
    <w:p>
      <w:pPr>
        <w:pStyle w:val="BodyText"/>
      </w:pPr>
      <w:r>
        <w:t xml:space="preserve">This is a critical regulatory document. Non-compliance can lead to project delays, fines, or cancellation. It is comprehensive and legally binding.</w:t>
      </w:r>
    </w:p>
    <w:p>
      <w:pPr>
        <w:pStyle w:val="BodyText"/>
      </w:pPr>
      <w:r>
        <w:t xml:space="preserve">For Project Managers in Sydney, especially in construction, mining, and infrastructure, understanding these guidelines is essential. Sydney’s strict environmental regulations require careful planning and stakeholder engagement to ensure project viability.</w:t>
      </w:r>
    </w:p>
    <w:p>
      <w:pPr>
        <w:pStyle w:val="BodyText"/>
      </w:pPr>
      <w:r>
        <w:rPr>
          <w:bCs/>
          <w:b/>
        </w:rPr>
        <w:t xml:space="preserve">Conclusion:</w:t>
      </w:r>
      <w:r>
        <w:t xml:space="preserve"> </w:t>
      </w:r>
      <w:r>
        <w:t xml:space="preserve">This annotated bibliography provides a comprehensive overview of the resources necessary for effective project management in Sydney, Australia. By integrating national standards, local regulations, and industry-specific insights, Project Managers can navigate the complexities of the Sydney market and deliver successful outcomes.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Sydney, Australia</dc:title>
  <dc:creator/>
  <dc:language>en</dc:language>
  <cp:keywords/>
  <dcterms:created xsi:type="dcterms:W3CDTF">2026-08-08T10:15:03Z</dcterms:created>
  <dcterms:modified xsi:type="dcterms:W3CDTF">2026-08-08T10:15:03Z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