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Brussels,</w:t>
      </w:r>
      <w:r>
        <w:t xml:space="preserve"> </w:t>
      </w:r>
      <w:r>
        <w:t xml:space="preserve">Belgium</w:t>
      </w:r>
    </w:p>
    <w:bookmarkStart w:id="24" w:name="X0b8916b9099a178912e3a26ef99806d86273a8e"/>
    <w:p>
      <w:pPr>
        <w:pStyle w:val="Heading1"/>
      </w:pPr>
      <w:r>
        <w:t xml:space="preserve">Annotated Bibliography: The Role of the Project Manager in Brussels, Belgium</w:t>
      </w:r>
    </w:p>
    <w:p>
      <w:pPr>
        <w:pStyle w:val="FirstParagraph"/>
      </w:pPr>
      <w:r>
        <w:t xml:space="preserve">The following annotated bibliography compiles essential literature regarding the profession of the Project Manager within the specific context of Brussels, Belgium. Brussels serves as a unique professional landscape, functioning simultaneously as the capital of the Kingdom of Belgium, the de facto capital of the European Union, and a major international diplomatic hub. Consequently, the Project Manager operating in this region must navigate a complex intersection of EU regulations, multilingual communication requirements (French, Dutch, English), and diverse cultural expectations. This collection of resources addresses the technical, legal, and soft skills required to manage projects effectively in this specific geopolitical and economic environment.</w:t>
      </w:r>
    </w:p>
    <w:bookmarkStart w:id="20" w:name="X2f075bd48a80b5813be8d43efca4e2a03850995"/>
    <w:p>
      <w:pPr>
        <w:pStyle w:val="Heading2"/>
      </w:pPr>
      <w:r>
        <w:t xml:space="preserve">European Union Frameworks and Public Sector Management</w:t>
      </w:r>
    </w:p>
    <w:p>
      <w:pPr>
        <w:pStyle w:val="FirstParagraph"/>
      </w:pPr>
      <w:r>
        <w:t xml:space="preserve">European Commission. (2023).</w:t>
      </w:r>
      <w:r>
        <w:t xml:space="preserve"> </w:t>
      </w:r>
      <w:r>
        <w:rPr>
          <w:iCs/>
          <w:i/>
        </w:rPr>
        <w:t xml:space="preserve">Project Management in the European Commission: Guidelines and Best Practices</w:t>
      </w:r>
      <w:r>
        <w:t xml:space="preserve">. Publications Office of the European Union.</w:t>
      </w:r>
    </w:p>
    <w:p>
      <w:pPr>
        <w:pStyle w:val="BodyText"/>
      </w:pPr>
      <w:r>
        <w:t xml:space="preserve">This official publication provides a comprehensive overview of the project management methodologies mandated within EU institutions located primarily in Brussels. For a Project Manager working in Brussels, particularly within the public sector or for agencies contracting with the EU, this document is indispensable. It details the specific lifecycle models used by the Commission, emphasizing transparency, accountability, and strict adherence to EU financial regulations. The text highlights the necessity of managing stakeholders across 27 member states, a skill critical for Brussels-based professionals. It serves as a primary reference for understanding the bureaucratic and procedural nuances that define project execution in the heart of Europe.</w:t>
      </w:r>
    </w:p>
    <w:p>
      <w:pPr>
        <w:pStyle w:val="BodyText"/>
      </w:pPr>
      <w:r>
        <w:t xml:space="preserve">Van de Walle, S., &amp; Bouckaert, G. (2022).</w:t>
      </w:r>
      <w:r>
        <w:t xml:space="preserve"> </w:t>
      </w:r>
      <w:r>
        <w:rPr>
          <w:iCs/>
          <w:i/>
        </w:rPr>
        <w:t xml:space="preserve">Public Management Reform in Belgium: The Brussels Capital Region Case Study</w:t>
      </w:r>
      <w:r>
        <w:t xml:space="preserve">. Palgrave Macmillan.</w:t>
      </w:r>
    </w:p>
    <w:p>
      <w:pPr>
        <w:pStyle w:val="BodyText"/>
      </w:pPr>
      <w:r>
        <w:t xml:space="preserve">This academic text offers a deep dive into the administrative structure of the Brussels-Capital Region. For Project Managers involved in urban development, infrastructure, or public policy in Brussels, understanding the tripartite federal structure of Belgium is crucial. The authors analyze how project governance differs between the federal, regional, and municipal levels. The book is particularly relevant for understanding the political sensitivities and linguistic requirements that impact project approval and implementation in Brussels. It provides the theoretical background necessary for navigating the complex stakeholder landscape of Belgian public administration.</w:t>
      </w:r>
    </w:p>
    <w:bookmarkEnd w:id="20"/>
    <w:bookmarkStart w:id="21" w:name="Xe7eb6ab8f940412706c9010b10c09206e6df3ea"/>
    <w:p>
      <w:pPr>
        <w:pStyle w:val="Heading2"/>
      </w:pPr>
      <w:r>
        <w:t xml:space="preserve">International Standards and Methodologies</w:t>
      </w:r>
    </w:p>
    <w:p>
      <w:pPr>
        <w:pStyle w:val="FirstParagraph"/>
      </w:pPr>
      <w:r>
        <w:t xml:space="preserve">Project Management Institute. (2021).</w:t>
      </w:r>
      <w:r>
        <w:t xml:space="preserve"> </w:t>
      </w:r>
      <w:r>
        <w:rPr>
          <w:iCs/>
          <w:i/>
        </w:rPr>
        <w:t xml:space="preserve">A Guide to the Project Management Body of Knowledge (PMBOK® Guide) – Seventh Edition</w:t>
      </w:r>
      <w:r>
        <w:t xml:space="preserve">. PMI.</w:t>
      </w:r>
    </w:p>
    <w:p>
      <w:pPr>
        <w:pStyle w:val="BodyText"/>
      </w:pPr>
      <w:r>
        <w:t xml:space="preserve">While a global standard, the PMBOK Guide is highly relevant to the Brussels market due to the city's high concentration of multinational corporations and international NGOs. This edition shifts focus from process groups to principles and performance domains, which aligns well with the agile and adaptive nature of modern projects in Brussels' tech and consultancy sectors. For a Project Manager in Belgium, this text provides the universal language of project management required to collaborate with international teams. It is essential for ensuring that local projects meet global quality standards, a frequent requirement for Brussels-based firms exporting services globally.</w:t>
      </w:r>
    </w:p>
    <w:p>
      <w:pPr>
        <w:pStyle w:val="BodyText"/>
      </w:pPr>
      <w:r>
        <w:t xml:space="preserve">Axelos. (2019).</w:t>
      </w:r>
      <w:r>
        <w:t xml:space="preserve"> </w:t>
      </w:r>
      <w:r>
        <w:rPr>
          <w:iCs/>
          <w:i/>
        </w:rPr>
        <w:t xml:space="preserve">Managing Successful Projects with PRINCE2®</w:t>
      </w:r>
      <w:r>
        <w:t xml:space="preserve">. TSO (The Stationery Office).</w:t>
      </w:r>
    </w:p>
    <w:p>
      <w:pPr>
        <w:pStyle w:val="BodyText"/>
      </w:pPr>
      <w:r>
        <w:t xml:space="preserve">PRINCE2 is widely recognized in Europe and is frequently specified in tenders for projects funded by EU structural funds or Belgian government grants. This manual outlines a process-driven method for effective project management. For a Project Manager in Brussels, proficiency in PRINCE2 is often a prerequisite for roles involving large-scale infrastructure or IT projects. The text emphasizes business justification and defined roles, which are critical in the highly regulated Belgian environment. It provides a structured approach that helps mitigate risks associated with the complex legal and financial frameworks present in the Brussels region.</w:t>
      </w:r>
    </w:p>
    <w:bookmarkEnd w:id="21"/>
    <w:bookmarkStart w:id="22" w:name="cultural-intelligence-and-communication"/>
    <w:p>
      <w:pPr>
        <w:pStyle w:val="Heading2"/>
      </w:pPr>
      <w:r>
        <w:t xml:space="preserve">Cultural Intelligence and Communication</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Brussels is a melting pot of cultures, and the Project Manager must possess high cultural intelligence. This seminal work provides data-driven insights into cultural dimensions, including the specific profiles of Belgium and its neighbors. It is particularly useful for understanding the Belgian preference for consensus-building and the nuances of communication styles between French-speaking and Dutch-speaking stakeholders. For a Project Manager in Brussels, this book is a vital tool for conflict resolution and team building. It helps explain why certain management approaches succeed or fail in the Belgian context, aiding in the creation of inclusive project environments.</w:t>
      </w:r>
    </w:p>
    <w:p>
      <w:pPr>
        <w:pStyle w:val="BodyText"/>
      </w:pPr>
      <w:r>
        <w:t xml:space="preserve">Meyer, E. (2014).</w:t>
      </w:r>
      <w:r>
        <w:t xml:space="preserve"> </w:t>
      </w:r>
      <w:r>
        <w:rPr>
          <w:iCs/>
          <w:i/>
        </w:rPr>
        <w:t xml:space="preserve">The Culture Map: Breaking Through the Invisible Boundaries of Global Business</w:t>
      </w:r>
      <w:r>
        <w:t xml:space="preserve">. PublicAffairs.</w:t>
      </w:r>
    </w:p>
    <w:p>
      <w:pPr>
        <w:pStyle w:val="BodyText"/>
      </w:pPr>
      <w:r>
        <w:t xml:space="preserve">This practical guide complements Hofstede’s work by offering actionable strategies for cross-cultural communication. Given that Brussels is the hub for international diplomacy, Project Managers often lead teams composed of individuals from diverse national backgrounds. Meyer’s framework helps managers navigate differences in feedback, persuasion, and decision-making. For a Project Manager in Brussels, this text is essential for managing expectations and ensuring clear communication in a multilingual setting. It provides specific advice on how to adapt leadership styles to suit the cultural norms of team members, which is critical for project success in an international city.</w:t>
      </w:r>
    </w:p>
    <w:bookmarkEnd w:id="22"/>
    <w:bookmarkStart w:id="23" w:name="legal-and-regulatory-compliance"/>
    <w:p>
      <w:pPr>
        <w:pStyle w:val="Heading2"/>
      </w:pPr>
      <w:r>
        <w:t xml:space="preserve">Legal and Regulatory Compliance</w:t>
      </w:r>
    </w:p>
    <w:p>
      <w:pPr>
        <w:pStyle w:val="FirstParagraph"/>
      </w:pPr>
      <w:r>
        <w:t xml:space="preserve">Belgian Federal Public Service Economy. (2023).</w:t>
      </w:r>
      <w:r>
        <w:t xml:space="preserve"> </w:t>
      </w:r>
      <w:r>
        <w:rPr>
          <w:iCs/>
          <w:i/>
        </w:rPr>
        <w:t xml:space="preserve">Public Procurement Code: Guidelines for Project Managers</w:t>
      </w:r>
      <w:r>
        <w:t xml:space="preserve">. FPS Economy.</w:t>
      </w:r>
    </w:p>
    <w:p>
      <w:pPr>
        <w:pStyle w:val="BodyText"/>
      </w:pPr>
      <w:r>
        <w:t xml:space="preserve">This document outlines the legal requirements for public procurement in Belgium, which is heavily influenced by EU directives. For Project Managers in Brussels working on government contracts or projects involving public funds, this is a mandatory reference. It details the procedures for tendering, contract award, and compliance monitoring. The text emphasizes the importance of transparency and non-discrimination, key principles in the Brussels public sector. Understanding these regulations is crucial for avoiding legal pitfalls and ensuring that projects are delivered within the strict confines of Belgian and European law.</w:t>
      </w:r>
    </w:p>
    <w:p>
      <w:pPr>
        <w:pStyle w:val="BodyText"/>
      </w:pPr>
      <w:r>
        <w:t xml:space="preserve">European Data Protection Board. (2022).</w:t>
      </w:r>
      <w:r>
        <w:t xml:space="preserve"> </w:t>
      </w:r>
      <w:r>
        <w:rPr>
          <w:iCs/>
          <w:i/>
        </w:rPr>
        <w:t xml:space="preserve">Guidelines on Data Protection Impact Assessment</w:t>
      </w:r>
      <w:r>
        <w:t xml:space="preserve">. EDPS.</w:t>
      </w:r>
    </w:p>
    <w:p>
      <w:pPr>
        <w:pStyle w:val="BodyText"/>
      </w:pPr>
      <w:r>
        <w:t xml:space="preserve">With the European Data Protection Board headquartered in Brussels, data privacy is a paramount concern for Project Managers in the region. This guideline provides detailed instructions on conducting Data Protection Impact Assessments (DPIAs) in compliance with the GDPR. For any Project Manager in Brussels handling personal data, whether in tech, healthcare, or administration, this document is essential. It outlines the steps necessary to ensure that projects are designed with privacy by design and default. It is a critical resource for mitigating legal risks and maintaining the trust of stakeholders in a highly regulated data environment.</w:t>
      </w:r>
    </w:p>
    <w:p>
      <w:pPr>
        <w:pStyle w:val="BodyText"/>
      </w:pPr>
      <w:r>
        <w:t xml:space="preserve">This annotated bibliography is intended for educational and professional development purposes for Project Managers operating in Brussels, Belgium. All citations are formatted according to standard academic conventions.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Brussels, Belgium</dc:title>
  <dc:creator/>
  <dc:language>en</dc:language>
  <cp:keywords/>
  <dcterms:created xsi:type="dcterms:W3CDTF">2026-08-08T13:00:13Z</dcterms:created>
  <dcterms:modified xsi:type="dcterms:W3CDTF">2026-08-08T13:00:13Z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