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Strategic Project Management in the Context of Medellín, Colombia</w:t>
      </w:r>
    </w:p>
    <w:bookmarkEnd w:id="20"/>
    <w:bookmarkStart w:id="21" w:name="introduction"/>
    <w:p>
      <w:pPr>
        <w:pStyle w:val="Heading2"/>
      </w:pPr>
      <w:r>
        <w:t xml:space="preserve">Introduction</w:t>
      </w:r>
    </w:p>
    <w:p>
      <w:pPr>
        <w:pStyle w:val="FirstParagraph"/>
      </w:pPr>
      <w:r>
        <w:t xml:space="preserve">The role of the Project Manager has evolved significantly within the dynamic economic landscape of Colombia, particularly in the city of Medellín. Once known primarily for its industrial textile sector, Medellín has transformed into a global hub for innovation, technology, and urban development. This annotated bibliography compiles essential resources that explore the intersection of modern project management methodologies and the specific socio-economic realities of Medellín.</w:t>
      </w:r>
    </w:p>
    <w:p>
      <w:pPr>
        <w:pStyle w:val="BodyText"/>
      </w:pPr>
      <w:r>
        <w:t xml:space="preserve">The selected texts address critical themes including agile transformation in Colombian tech startups, infrastructure project governance, cultural intelligence in leadership, and the impact of public-private partnerships. These resources are curated to assist Project Managers operating in Medellín in navigating local regulations, fostering inclusive growth, and implementing international standards such as PMI and PRINCE2 within a Latin American context.</w:t>
      </w:r>
    </w:p>
    <w:bookmarkEnd w:id="21"/>
    <w:bookmarkStart w:id="30" w:name="bibliography"/>
    <w:p>
      <w:pPr>
        <w:pStyle w:val="Heading2"/>
      </w:pPr>
      <w:r>
        <w:t xml:space="preserve">Bibliography</w:t>
      </w:r>
    </w:p>
    <w:bookmarkStart w:id="22" w:name="urban-innovation-and-infrastructure"/>
    <w:p>
      <w:pPr>
        <w:pStyle w:val="Heading3"/>
      </w:pPr>
      <w:r>
        <w:t xml:space="preserve">1. Urban Innovation and Infrastructure</w:t>
      </w:r>
    </w:p>
    <w:p>
      <w:pPr>
        <w:pStyle w:val="FirstParagraph"/>
      </w:pPr>
      <w:r>
        <w:t xml:space="preserve">Acosta, J., &amp; Ramírez, L. (2021).</w:t>
      </w:r>
      <w:r>
        <w:t xml:space="preserve"> </w:t>
      </w:r>
      <w:r>
        <w:rPr>
          <w:iCs/>
          <w:i/>
        </w:rPr>
        <w:t xml:space="preserve">Transforming Cities: The Medellín Model of Urban Project Management</w:t>
      </w:r>
      <w:r>
        <w:t xml:space="preserve">. Bogotá: Editorial Universidad Nacional de Colombia.</w:t>
      </w:r>
    </w:p>
    <w:p>
      <w:pPr>
        <w:pStyle w:val="BodyText"/>
      </w:pPr>
      <w:r>
        <w:t xml:space="preserve">This seminal work analyzes the project management strategies behind Medellín's urban transformation over the last two decades. Acosta and Ramírez detail how large-scale infrastructure projects, such as the Metrocable and library parks, were executed through rigorous stakeholder engagement and adaptive planning. For a Project Manager in Medellín, this text is invaluable for understanding how to align technical project goals with social impact objectives. It provides a framework for managing complex public works that require coordination between municipal entities and private contractors, a common scenario in the city's ongoing development.</w:t>
      </w:r>
    </w:p>
    <w:bookmarkEnd w:id="22"/>
    <w:bookmarkStart w:id="23" w:name="X9a8947fd0e7ae951cdb39e7a8f154688bf60491"/>
    <w:p>
      <w:pPr>
        <w:pStyle w:val="Heading3"/>
      </w:pPr>
      <w:r>
        <w:t xml:space="preserve">2. Agile Methodologies in the Colombian Tech Sector</w:t>
      </w:r>
    </w:p>
    <w:p>
      <w:pPr>
        <w:pStyle w:val="FirstParagraph"/>
      </w:pPr>
      <w:r>
        <w:t xml:space="preserve">Gómez, P. (2022).</w:t>
      </w:r>
      <w:r>
        <w:t xml:space="preserve"> </w:t>
      </w:r>
      <w:r>
        <w:rPr>
          <w:iCs/>
          <w:i/>
        </w:rPr>
        <w:t xml:space="preserve">Agile Leadership in Latin America: Case Studies from Medellín's Silicon Valley</w:t>
      </w:r>
      <w:r>
        <w:t xml:space="preserve">. Journal of International Project Management, 15(3), 45-62.</w:t>
      </w:r>
    </w:p>
    <w:p>
      <w:pPr>
        <w:pStyle w:val="BodyText"/>
      </w:pPr>
      <w:r>
        <w:t xml:space="preserve">As Medellín establishes itself as a leading technology hub in Colombia, the demand for Agile Project Managers has surged. Gómez's research focuses specifically on software development firms located in the Medellín metropolitan area. The article contrasts traditional waterfall methodologies with Agile frameworks, highlighting cultural barriers to adoption in Colombian corporate environments. It offers practical insights for Project Managers on how to foster a culture of transparency and iterative improvement within local teams. This resource is essential for professionals managing digital transformation projects in the region.</w:t>
      </w:r>
    </w:p>
    <w:bookmarkEnd w:id="23"/>
    <w:bookmarkStart w:id="24" w:name="cultural-intelligence-and-team-dynamics"/>
    <w:p>
      <w:pPr>
        <w:pStyle w:val="Heading3"/>
      </w:pPr>
      <w:r>
        <w:t xml:space="preserve">3. Cultural Intelligence and Team Dynamics</w:t>
      </w:r>
    </w:p>
    <w:p>
      <w:pPr>
        <w:pStyle w:val="FirstParagraph"/>
      </w:pPr>
      <w:r>
        <w:t xml:space="preserve">Hernández, M. (2020).</w:t>
      </w:r>
      <w:r>
        <w:t xml:space="preserve"> </w:t>
      </w:r>
      <w:r>
        <w:rPr>
          <w:iCs/>
          <w:i/>
        </w:rPr>
        <w:t xml:space="preserve">Cultural Intelligence for Project Leaders in Colombia</w:t>
      </w:r>
      <w:r>
        <w:t xml:space="preserve">. Medellín: Fondo Editorial EAFIT.</w:t>
      </w:r>
    </w:p>
    <w:p>
      <w:pPr>
        <w:pStyle w:val="BodyText"/>
      </w:pPr>
      <w:r>
        <w:t xml:space="preserve">Effective project management in Medellín requires more than technical proficiency; it demands high cultural intelligence. Hernández explores the nuances of Colombian workplace culture, including the importance of personal relationships ("confianza") and hierarchical respect. The book provides actionable strategies for Project Managers to navigate these social dynamics while maintaining project efficiency. It is particularly relevant for expatriate managers or those leading diverse teams in Medellín, offering guidance on conflict resolution and motivation techniques tailored to the local context.</w:t>
      </w:r>
    </w:p>
    <w:bookmarkEnd w:id="24"/>
    <w:bookmarkStart w:id="25" w:name="regulatory-frameworks-and-compliance"/>
    <w:p>
      <w:pPr>
        <w:pStyle w:val="Heading3"/>
      </w:pPr>
      <w:r>
        <w:t xml:space="preserve">4. Regulatory Frameworks and Compliance</w:t>
      </w:r>
    </w:p>
    <w:p>
      <w:pPr>
        <w:pStyle w:val="FirstParagraph"/>
      </w:pPr>
      <w:r>
        <w:t xml:space="preserve">Instituto Colombiano de Normas Técnicas y Certificación (ICONTEC). (2019).</w:t>
      </w:r>
      <w:r>
        <w:t xml:space="preserve"> </w:t>
      </w:r>
      <w:r>
        <w:rPr>
          <w:iCs/>
          <w:i/>
        </w:rPr>
        <w:t xml:space="preserve">NTC 1000 Series: Project Management Standards in Colombia</w:t>
      </w:r>
      <w:r>
        <w:t xml:space="preserve">. Bogotá: ICONTEC.</w:t>
      </w:r>
    </w:p>
    <w:p>
      <w:pPr>
        <w:pStyle w:val="BodyText"/>
      </w:pPr>
      <w:r>
        <w:t xml:space="preserve">Compliance with national standards is a critical aspect of project governance in Colombia. This official publication by ICONTEC outlines the technical standards for project management adapted to Colombian law. It covers risk management, quality assurance, and procurement processes specific to the country. For any Project Manager operating in Medellín, whether in construction, IT, or consulting, this document serves as a mandatory reference to ensure legal compliance and alignment with national best practices. It bridges the gap between international PMI standards and local regulatory requirements.</w:t>
      </w:r>
    </w:p>
    <w:bookmarkEnd w:id="25"/>
    <w:bookmarkStart w:id="26" w:name="public-private-partnerships-ppps"/>
    <w:p>
      <w:pPr>
        <w:pStyle w:val="Heading3"/>
      </w:pPr>
      <w:r>
        <w:t xml:space="preserve">5. Public-Private Partnerships (PPPs)</w:t>
      </w:r>
    </w:p>
    <w:p>
      <w:pPr>
        <w:pStyle w:val="FirstParagraph"/>
      </w:pPr>
      <w:r>
        <w:t xml:space="preserve">López, R., &amp; Vargas, S. (2023).</w:t>
      </w:r>
      <w:r>
        <w:t xml:space="preserve"> </w:t>
      </w:r>
      <w:r>
        <w:rPr>
          <w:iCs/>
          <w:i/>
        </w:rPr>
        <w:t xml:space="preserve">Governing Public-Private Partnerships in Medellín: A Project Manager's Guide</w:t>
      </w:r>
      <w:r>
        <w:t xml:space="preserve">. Revista de Administración Pública, 48(2), 112-130.</w:t>
      </w:r>
    </w:p>
    <w:p>
      <w:pPr>
        <w:pStyle w:val="BodyText"/>
      </w:pPr>
      <w:r>
        <w:t xml:space="preserve">Medellín's growth is heavily driven by Public-Private Partnerships (PPPs). López and Vargas provide a detailed analysis of the contractual and managerial challenges inherent in these collaborations. The article examines recent case studies of PPPs in transportation and healthcare within the city. It highlights the importance of clear scope definition and risk allocation to prevent project delays. This resource is crucial for Project Managers tasked with overseeing hybrid projects that involve both government funding and private sector execution, a prevalent model in Medellín's current economic strategy.</w:t>
      </w:r>
    </w:p>
    <w:bookmarkEnd w:id="26"/>
    <w:bookmarkStart w:id="27" w:name="sustainability-and-green-projects"/>
    <w:p>
      <w:pPr>
        <w:pStyle w:val="Heading3"/>
      </w:pPr>
      <w:r>
        <w:t xml:space="preserve">6. Sustainability and Green Projects</w:t>
      </w:r>
    </w:p>
    <w:p>
      <w:pPr>
        <w:pStyle w:val="FirstParagraph"/>
      </w:pPr>
      <w:r>
        <w:t xml:space="preserve">Torres, A. (2021).</w:t>
      </w:r>
      <w:r>
        <w:t xml:space="preserve"> </w:t>
      </w:r>
      <w:r>
        <w:rPr>
          <w:iCs/>
          <w:i/>
        </w:rPr>
        <w:t xml:space="preserve">Sustainable Project Management in the Andean Region</w:t>
      </w:r>
      <w:r>
        <w:t xml:space="preserve">. Quito: Editorial Abya-Yala.</w:t>
      </w:r>
    </w:p>
    <w:p>
      <w:pPr>
        <w:pStyle w:val="BodyText"/>
      </w:pPr>
      <w:r>
        <w:t xml:space="preserve">With a growing emphasis on environmental sustainability, Project Managers in Medellín are increasingly required to integrate green practices into their workflows. Torres discusses the application of sustainable project management principles in the Andean region, with specific references to Medellín's initiatives in renewable energy and waste management. The text outlines methodologies for assessing environmental impact and ensuring that project deliverables meet sustainability criteria. This is a vital resource for managers in the construction and engineering sectors aiming to contribute to Medellín's goal of becoming a carbon-neutral city.</w:t>
      </w:r>
    </w:p>
    <w:bookmarkEnd w:id="27"/>
    <w:bookmarkStart w:id="28" w:name="risk-management-in-volatile-economies"/>
    <w:p>
      <w:pPr>
        <w:pStyle w:val="Heading3"/>
      </w:pPr>
      <w:r>
        <w:t xml:space="preserve">7. Risk Management in Volatile Economies</w:t>
      </w:r>
    </w:p>
    <w:p>
      <w:pPr>
        <w:pStyle w:val="FirstParagraph"/>
      </w:pPr>
      <w:r>
        <w:t xml:space="preserve">Martínez, C. (2022).</w:t>
      </w:r>
      <w:r>
        <w:t xml:space="preserve"> </w:t>
      </w:r>
      <w:r>
        <w:rPr>
          <w:iCs/>
          <w:i/>
        </w:rPr>
        <w:t xml:space="preserve">Strategic Risk Management for Projects in Emerging Markets</w:t>
      </w:r>
      <w:r>
        <w:t xml:space="preserve">. New York: Palgrave Macmillan.</w:t>
      </w:r>
    </w:p>
    <w:p>
      <w:pPr>
        <w:pStyle w:val="BodyText"/>
      </w:pPr>
      <w:r>
        <w:t xml:space="preserve">Operating in Colombia involves navigating economic volatility and political shifts. Martínez provides a comprehensive guide to risk management tailored for emerging markets, with several chapters dedicated to the Colombian context. The book offers tools for identifying macroeconomic risks, currency fluctuations, and supply chain disruptions. For a Project Manager in Medellín, this text is indispensable for developing robust contingency plans and ensuring project resilience against external uncertainties that are common in the region.</w:t>
      </w:r>
    </w:p>
    <w:bookmarkEnd w:id="28"/>
    <w:bookmarkStart w:id="29" w:name="digital-transformation-and-remote-work"/>
    <w:p>
      <w:pPr>
        <w:pStyle w:val="Heading3"/>
      </w:pPr>
      <w:r>
        <w:t xml:space="preserve">8. Digital Transformation and Remote Work</w:t>
      </w:r>
    </w:p>
    <w:p>
      <w:pPr>
        <w:pStyle w:val="FirstParagraph"/>
      </w:pPr>
      <w:r>
        <w:t xml:space="preserve">Silva, D. (2023).</w:t>
      </w:r>
      <w:r>
        <w:t xml:space="preserve"> </w:t>
      </w:r>
      <w:r>
        <w:rPr>
          <w:iCs/>
          <w:i/>
        </w:rPr>
        <w:t xml:space="preserve">Leading Distributed Teams in Medellín's Tech Ecosystem</w:t>
      </w:r>
      <w:r>
        <w:t xml:space="preserve">. TechLatam Review, 9(1), 22-35.</w:t>
      </w:r>
    </w:p>
    <w:p>
      <w:pPr>
        <w:pStyle w:val="BodyText"/>
      </w:pPr>
      <w:r>
        <w:t xml:space="preserve">The post-pandemic era has accelerated the adoption of remote and hybrid work models in Medellín's technology sector. Silva's article examines the challenges of managing distributed teams within the city's growing startup ecosystem. It addresses issues related to communication, productivity tracking, and team cohesion in a digital environment. This resource is highly relevant for Project Managers who are leading cross-functional teams that may be spread across Medellín or working remotely for international clients, providing strategies to maintain high performance and engagement.</w:t>
      </w:r>
    </w:p>
    <w:bookmarkEnd w:id="29"/>
    <w:p>
      <w:pPr>
        <w:pStyle w:val="BodyText"/>
      </w:pPr>
      <w:r>
        <w:t xml:space="preserve">Document generated for educational and professional reference purposes regarding Project Management in Medellín, Colombia.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Medellín, Colombia</dc:title>
  <dc:creator/>
  <dc:language>en</dc:language>
  <cp:keywords/>
  <dcterms:created xsi:type="dcterms:W3CDTF">2026-08-07T22:37:48Z</dcterms:created>
  <dcterms:modified xsi:type="dcterms:W3CDTF">2026-08-07T22:37:48Z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