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15f6cf0360bca81e2a844e14f7d6237342c0a19"/>
    <w:p>
      <w:pPr>
        <w:pStyle w:val="Heading1"/>
      </w:pPr>
      <w:r>
        <w:t xml:space="preserve">Annotated Bibliography: Project Management in Kinshasa, DR Congo</w:t>
      </w:r>
    </w:p>
    <w:p>
      <w:pPr>
        <w:pStyle w:val="FirstParagraph"/>
      </w:pPr>
      <w:r>
        <w:t xml:space="preserve">This annotated bibliography compiles essential resources regarding the role of the Project Manager within the specific socio-economic and infrastructural context of Kinshasa, the capital of the Democratic Republic of the Congo. The selected texts address the unique challenges of managing development projects in Sub-Saharan Africa, focusing on infrastructure, public administration, and international cooperation frameworks relevant to Kinshasa.</w:t>
      </w:r>
    </w:p>
    <w:bookmarkStart w:id="20" w:name="references"/>
    <w:p>
      <w:pPr>
        <w:pStyle w:val="Heading2"/>
      </w:pPr>
      <w:r>
        <w:t xml:space="preserve">References</w:t>
      </w:r>
    </w:p>
    <w:p>
      <w:pPr>
        <w:pStyle w:val="FirstParagraph"/>
      </w:pPr>
      <w:r>
        <w:t xml:space="preserve">ADB. (2019).</w:t>
      </w:r>
      <w:r>
        <w:t xml:space="preserve"> </w:t>
      </w:r>
      <w:r>
        <w:rPr>
          <w:iCs/>
          <w:i/>
        </w:rPr>
        <w:t xml:space="preserve">Urban Development in the Democratic Republic of Congo: Challenges and Opportunities for Kinshasa</w:t>
      </w:r>
      <w:r>
        <w:t xml:space="preserve">. Asian Development Bank.</w:t>
      </w:r>
    </w:p>
    <w:p>
      <w:pPr>
        <w:pStyle w:val="BodyText"/>
      </w:pPr>
      <w:r>
        <w:t xml:space="preserve">This report provides a comprehensive analysis of the urbanization pressures facing Kinshasa, one of the fastest-growing cities in Africa. For a Project Manager operating in this region, this document is critical for understanding the macro-environmental factors influencing infrastructure projects. It details the logistical bottlenecks, housing deficits, and sanitation issues that define the scope of work for many development initiatives. The text highlights the necessity for Project Managers to integrate community engagement strategies early in the project lifecycle to mitigate social risks. It serves as a foundational text for understanding the "why" behind large-scale public works in the capital.</w:t>
      </w:r>
    </w:p>
    <w:p>
      <w:pPr>
        <w:pStyle w:val="BodyText"/>
      </w:pPr>
      <w:r>
        <w:t xml:space="preserve">Broussard, P., &amp; Kihl, M. (2020).</w:t>
      </w:r>
      <w:r>
        <w:t xml:space="preserve"> </w:t>
      </w:r>
      <w:r>
        <w:rPr>
          <w:iCs/>
          <w:i/>
        </w:rPr>
        <w:t xml:space="preserve">Managing Projects in Emerging Markets: A Guide for Africa</w:t>
      </w:r>
      <w:r>
        <w:t xml:space="preserve">. Routledge.</w:t>
      </w:r>
    </w:p>
    <w:p>
      <w:pPr>
        <w:pStyle w:val="BodyText"/>
      </w:pPr>
      <w:r>
        <w:t xml:space="preserve">While not exclusively focused on the DRC, this book offers vital frameworks for Project Managers navigating the complexities of emerging markets like Kinshasa. It addresses the specific cultural nuances of stakeholder management in Central Africa, emphasizing the importance of hierarchical respect and relationship building. The authors provide case studies relevant to the Congolese context, discussing how to manage supply chain disruptions and currency volatility. This resource is particularly useful for Project Managers seeking to adapt standard PMBOK methodologies to the fluid regulatory and economic environment found in Kinshasa.</w:t>
      </w:r>
    </w:p>
    <w:p>
      <w:pPr>
        <w:pStyle w:val="BodyText"/>
      </w:pPr>
      <w:r>
        <w:t xml:space="preserve">Government of the Democratic Republic of Congo. (2021).</w:t>
      </w:r>
      <w:r>
        <w:t xml:space="preserve"> </w:t>
      </w:r>
      <w:r>
        <w:rPr>
          <w:iCs/>
          <w:i/>
        </w:rPr>
        <w:t xml:space="preserve">Strategic Plan for the Development of Kinshasa (2021-2025)</w:t>
      </w:r>
      <w:r>
        <w:t xml:space="preserve">. Ministry of Urban Planning and Housing.</w:t>
      </w:r>
    </w:p>
    <w:p>
      <w:pPr>
        <w:pStyle w:val="BodyText"/>
      </w:pPr>
      <w:r>
        <w:t xml:space="preserve">This official government document outlines the national priorities for the capital city, including transport modernization, waste management, and digital infrastructure. For any Project Manager working on public sector contracts or government-funded initiatives in Kinshasa, this text is mandatory reading. It defines the regulatory landscape and the specific performance indicators expected by local authorities. Understanding these strategic goals allows Project Managers to align their project deliverables with national interests, thereby facilitating smoother approval processes and stronger political support for their initiatives.</w:t>
      </w:r>
    </w:p>
    <w:p>
      <w:pPr>
        <w:pStyle w:val="BodyText"/>
      </w:pPr>
      <w:r>
        <w:t xml:space="preserve">Kapinga, J. (2018).</w:t>
      </w:r>
      <w:r>
        <w:t xml:space="preserve"> </w:t>
      </w:r>
      <w:r>
        <w:rPr>
          <w:iCs/>
          <w:i/>
        </w:rPr>
        <w:t xml:space="preserve">Public Procurement and Corruption Risks in the DRC: Implications for Project Delivery</w:t>
      </w:r>
      <w:r>
        <w:t xml:space="preserve">. Journal of African Development, 20(2), 45-62.</w:t>
      </w:r>
    </w:p>
    <w:p>
      <w:pPr>
        <w:pStyle w:val="BodyText"/>
      </w:pPr>
      <w:r>
        <w:t xml:space="preserve">This academic article provides a candid examination of the procurement challenges in the Democratic Republic of Congo. It is an essential resource for Project Managers responsible for budgeting and vendor selection in Kinshasa. The author analyzes how opaque procurement processes can lead to project delays and cost overruns. The text offers practical recommendations for establishing transparent governance structures within project teams to mitigate corruption risks. It underscores the ethical responsibilities of the Project Manager in maintaining integrity while navigating a complex bureaucratic system.</w:t>
      </w:r>
    </w:p>
    <w:p>
      <w:pPr>
        <w:pStyle w:val="BodyText"/>
      </w:pPr>
      <w:r>
        <w:t xml:space="preserve">OECD. (2022).</w:t>
      </w:r>
      <w:r>
        <w:t xml:space="preserve"> </w:t>
      </w:r>
      <w:r>
        <w:rPr>
          <w:iCs/>
          <w:i/>
        </w:rPr>
        <w:t xml:space="preserve">Development Co-operation Report: Investing in Urban Resilience in Fragile States</w:t>
      </w:r>
      <w:r>
        <w:t xml:space="preserve">. Organisation for Economic Co-operation and Development.</w:t>
      </w:r>
    </w:p>
    <w:p>
      <w:pPr>
        <w:pStyle w:val="BodyText"/>
      </w:pPr>
      <w:r>
        <w:t xml:space="preserve">Kinshasa is often classified within the context of fragile states due to political and economic instability. This OECD report explores how international donors and NGOs structure their projects in such environments. For Project Managers leading donor-funded projects in Kinshasa, this document clarifies the expectations regarding sustainability, risk management, and impact measurement. It emphasizes the need for flexible project management approaches that can adapt to sudden political shifts or security concerns, which are recurring realities in the region.</w:t>
      </w:r>
    </w:p>
    <w:p>
      <w:pPr>
        <w:pStyle w:val="BodyText"/>
      </w:pPr>
      <w:r>
        <w:t xml:space="preserve">PM Institute. (2021).</w:t>
      </w:r>
      <w:r>
        <w:t xml:space="preserve"> </w:t>
      </w:r>
      <w:r>
        <w:rPr>
          <w:iCs/>
          <w:i/>
        </w:rPr>
        <w:t xml:space="preserve">Standard for Project Management: Global Edition</w:t>
      </w:r>
      <w:r>
        <w:t xml:space="preserve">. Project Management Institute.</w:t>
      </w:r>
    </w:p>
    <w:p>
      <w:pPr>
        <w:pStyle w:val="BodyText"/>
      </w:pPr>
      <w:r>
        <w:t xml:space="preserve">Although a global standard, this text is referenced here for its section on "Cultural Intelligence in Project Management." For a Project Manager in Kinshasa, mastering the technical aspects of scheduling and budgeting is insufficient without cultural competence. This standard provides guidelines on how to manage diverse teams, including local Congolese staff and international expatriates. It offers tools for resolving conflicts that arise from differing cultural expectations regarding time, authority, and communication, which are critical for maintaining team cohesion in Kinshasa's multicultural business environment.</w:t>
      </w:r>
    </w:p>
    <w:p>
      <w:pPr>
        <w:pStyle w:val="BodyText"/>
      </w:pPr>
      <w:r>
        <w:t xml:space="preserve">World Bank. (2020).</w:t>
      </w:r>
      <w:r>
        <w:t xml:space="preserve"> </w:t>
      </w:r>
      <w:r>
        <w:rPr>
          <w:iCs/>
          <w:i/>
        </w:rPr>
        <w:t xml:space="preserve">Democratic Republic of Congo Economic Update: Building Resilience in Kinshasa</w:t>
      </w:r>
      <w:r>
        <w:t xml:space="preserve">. World Bank Group.</w:t>
      </w:r>
    </w:p>
    <w:p>
      <w:pPr>
        <w:pStyle w:val="BodyText"/>
      </w:pPr>
      <w:r>
        <w:t xml:space="preserve">This economic update provides data-driven insights into the financial health of Kinshasa, including inflation rates, labor market trends, and infrastructure investment gaps. For Project Managers, this information is crucial for realistic financial planning and resource allocation. The report highlights the growing importance of the private sector in Kinshasa's development, suggesting opportunities for public-private partnerships. It also warns of potential economic shocks, advising Project Managers to build robust contingency plans into their project risk registers.</w:t>
      </w:r>
    </w:p>
    <w:p>
      <w:pPr>
        <w:pStyle w:val="BodyText"/>
      </w:pPr>
      <w:r>
        <w:t xml:space="preserve">Zulu, M., &amp; Nkosi, T. (2019).</w:t>
      </w:r>
      <w:r>
        <w:t xml:space="preserve"> </w:t>
      </w:r>
      <w:r>
        <w:rPr>
          <w:iCs/>
          <w:i/>
        </w:rPr>
        <w:t xml:space="preserve">Infrastructure Project Failures in Sub-Saharan Africa: A Case Study of Kinshasa</w:t>
      </w:r>
      <w:r>
        <w:t xml:space="preserve">. International Journal of Project Management, 37(4), 210-225.</w:t>
      </w:r>
    </w:p>
    <w:p>
      <w:pPr>
        <w:pStyle w:val="BodyText"/>
      </w:pPr>
      <w:r>
        <w:t xml:space="preserve">This peer-reviewed article analyzes specific infrastructure projects in Kinshasa that failed to meet their objectives. It identifies common causes such as poor feasibility studies, inadequate stakeholder consultation, and technical capacity gaps. For Project Managers, this serves as a cautionary guide. By studying these failures, practitioners can identify red flags in their own projects and implement corrective measures. The authors propose a tailored project management framework for Kinshasa that prioritizes local capacity building and realistic timeline setting, making it a highly practical resource for on-the-ground application.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Kinshasa, DR Congo</dc:title>
  <dc:creator/>
  <dc:language>en</dc:language>
  <cp:keywords/>
  <dcterms:created xsi:type="dcterms:W3CDTF">2026-08-08T00:33:32Z</dcterms:created>
  <dcterms:modified xsi:type="dcterms:W3CDTF">2026-08-08T00:33:32Z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