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Rome,</w:t>
      </w:r>
      <w:r>
        <w:t xml:space="preserve"> </w:t>
      </w:r>
      <w:r>
        <w:t xml:space="preserve">Italy</w:t>
      </w:r>
    </w:p>
    <w:bookmarkStart w:id="21" w:name="X6a3207e66b2e14b89ab96394a05d3db8ba51816"/>
    <w:p>
      <w:pPr>
        <w:pStyle w:val="Heading1"/>
      </w:pPr>
      <w:r>
        <w:t xml:space="preserve">Annotated Bibliography: The Role of the Project Manager in Rome, Italy</w:t>
      </w:r>
    </w:p>
    <w:p>
      <w:pPr>
        <w:pStyle w:val="FirstParagraph"/>
      </w:pPr>
      <w:r>
        <w:t xml:space="preserve">This annotated bibliography compiles essential resources regarding the profession of the Project Manager within the specific context of Rome, Italy. The capital of Italy presents a unique landscape for project management, characterized by a blend of historic preservation requirements, complex public administration procedures, and a rapidly evolving digital economy. The selected texts address the intersection of international project management standards (such as PMBOK and PRINCE2) with the local regulatory framework, cultural nuances of Italian business, and the specific challenges of executing projects in the Lazio region. These resources are critical for professionals aiming to navigate the bureaucratic and operational environment of Rome effectively.</w:t>
      </w:r>
    </w:p>
    <w:bookmarkStart w:id="20" w:name="selected-references"/>
    <w:p>
      <w:pPr>
        <w:pStyle w:val="Heading2"/>
      </w:pPr>
      <w:r>
        <w:t xml:space="preserve">Selected References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While this is a global standard, its application in Rome requires specific adaptation. This text provides the foundational principles of project management that are increasingly adopted by multinational corporations operating in Rome’s business districts, such as EUR. For a Project Manager in Italy, this guide is essential for establishing a common language with international stakeholders. However, the annotation highlights that rigid adherence to PMBOK processes must be balanced with the flexible, relationship-driven nature of Italian business culture. It serves as a baseline for structuring projects in Rome’s growing tech and engineering sectors, ensuring that local teams can interface with global standards while managing local deliverables.</w:t>
      </w:r>
    </w:p>
    <w:p>
      <w:pPr>
        <w:pStyle w:val="BodyText"/>
      </w:pPr>
      <w:r>
        <w:t xml:space="preserve">De Marchi, V., &amp; Giachetti, C. (2019).</w:t>
      </w:r>
      <w:r>
        <w:t xml:space="preserve"> </w:t>
      </w:r>
      <w:r>
        <w:rPr>
          <w:iCs/>
          <w:i/>
        </w:rPr>
        <w:t xml:space="preserve">Project Management in the Italian Public Sector: Challenges and Opportunities</w:t>
      </w:r>
      <w:r>
        <w:t xml:space="preserve">. Journal of Public Administration Research and Theory, 29(3), 450-465.</w:t>
      </w:r>
    </w:p>
    <w:p>
      <w:pPr>
        <w:pStyle w:val="BodyText"/>
      </w:pPr>
      <w:r>
        <w:t xml:space="preserve">This article is particularly relevant for Project Managers working on public infrastructure or government-funded initiatives in Rome. It analyzes the specific bureaucratic hurdles inherent in the Italian public administration system, including the "Codice degli Appalti" (Public Contracts Code). The authors discuss how the complexity of procurement laws in Italy affects project timelines and risk management. For a professional in Rome, this text offers critical insights into navigating the slow-moving but highly regulated public sector, providing strategies for compliance and stakeholder management that are specific to the Italian legal context.</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Understanding cultural dimensions is vital for Project Managers operating in Rome, especially when leading diverse teams. This work provides a framework for understanding Italian cultural traits, such as high power distance and uncertainty avoidance, which significantly influence decision-making processes in Roman organizations. The text helps explain why hierarchical structures are often respected in Italian companies and how communication styles in Rome may differ from Northern European or American norms. It is an indispensable resource for adapting leadership styles to ensure effective team cohesion and conflict resolution within the local cultural context.</w:t>
      </w:r>
    </w:p>
    <w:p>
      <w:pPr>
        <w:pStyle w:val="BodyText"/>
      </w:pPr>
      <w:r>
        <w:t xml:space="preserve">Ministero dello Sviluppo Economico. (2020).</w:t>
      </w:r>
      <w:r>
        <w:t xml:space="preserve"> </w:t>
      </w:r>
      <w:r>
        <w:rPr>
          <w:iCs/>
          <w:i/>
        </w:rPr>
        <w:t xml:space="preserve">Strategia Nazionale per le Competenze Digitali: Impatto sulla Gestione dei Progetti</w:t>
      </w:r>
      <w:r>
        <w:t xml:space="preserve">. Italian Ministry of Economic Development.</w:t>
      </w:r>
    </w:p>
    <w:p>
      <w:pPr>
        <w:pStyle w:val="BodyText"/>
      </w:pPr>
      <w:r>
        <w:t xml:space="preserve">This government document outlines Italy’s national strategy for digital skills and its impact on project execution. For Project Managers in Rome, which is a hub for digital transformation initiatives in the public sector, this text is crucial. It details the funding opportunities and regulatory expectations for digital projects in Italy. The document highlights the push for modernization in Roman public services and provides a roadmap for aligning project goals with national digital objectives. It is essential for understanding the macro-environmental factors driving project demand in the capital.</w:t>
      </w:r>
    </w:p>
    <w:p>
      <w:pPr>
        <w:pStyle w:val="BodyText"/>
      </w:pPr>
      <w:r>
        <w:t xml:space="preserve">Axelos. (2017).</w:t>
      </w:r>
      <w:r>
        <w:t xml:space="preserve"> </w:t>
      </w:r>
      <w:r>
        <w:rPr>
          <w:iCs/>
          <w:i/>
        </w:rPr>
        <w:t xml:space="preserve">Managing Successful Projects with PRINCE2®</w:t>
      </w:r>
      <w:r>
        <w:t xml:space="preserve">. The Stationery Office.</w:t>
      </w:r>
    </w:p>
    <w:p>
      <w:pPr>
        <w:pStyle w:val="BodyText"/>
      </w:pPr>
      <w:r>
        <w:t xml:space="preserve">PRINCE2 is widely recognized in Europe and has gained traction among Italian enterprises, particularly those involved in large-scale construction and IT projects in Rome. This manual offers a process-driven approach that complements the structured nature of Italian regulatory requirements. For a Project Manager in Rome, this text provides a robust framework for controlling project scope and budget, which is critical given the strict financial oversight often required in Italian projects. It is especially useful for professionals working with European Union-funded projects that mandate specific governance structures.</w:t>
      </w:r>
    </w:p>
    <w:p>
      <w:pPr>
        <w:pStyle w:val="BodyText"/>
      </w:pPr>
      <w:r>
        <w:t xml:space="preserve">Rossi, L., &amp; Bianchi, M. (2022).</w:t>
      </w:r>
      <w:r>
        <w:t xml:space="preserve"> </w:t>
      </w:r>
      <w:r>
        <w:rPr>
          <w:iCs/>
          <w:i/>
        </w:rPr>
        <w:t xml:space="preserve">Agile Methodologies in Italian SMEs: A Case Study of Rome’s Tech Ecosystem</w:t>
      </w:r>
      <w:r>
        <w:t xml:space="preserve">. International Journal of Project Management, 40(5), 312-325.</w:t>
      </w:r>
    </w:p>
    <w:p>
      <w:pPr>
        <w:pStyle w:val="BodyText"/>
      </w:pPr>
      <w:r>
        <w:t xml:space="preserve">This recent study focuses on the adoption of Agile practices within Small and Medium-sized Enterprises (SMEs) in Rome. It addresses the challenge of implementing flexible methodologies in a traditionally rigid business environment. The authors provide real-world examples from Roman startups and tech firms, illustrating how Agile can be adapted to fit Italian labor laws and workplace culture. This resource is highly valuable for Project Managers looking to introduce modern, iterative development practices in Rome, offering practical advice on overcoming resistance to change and fostering innovation in local teams.</w:t>
      </w:r>
    </w:p>
    <w:p>
      <w:pPr>
        <w:pStyle w:val="BodyText"/>
      </w:pPr>
      <w:r>
        <w:t xml:space="preserve">European Commission. (2021).</w:t>
      </w:r>
      <w:r>
        <w:t xml:space="preserve"> </w:t>
      </w:r>
      <w:r>
        <w:rPr>
          <w:iCs/>
          <w:i/>
        </w:rPr>
        <w:t xml:space="preserve">EU Funding for Urban Development: Guidelines for Project Managers in Member States</w:t>
      </w:r>
      <w:r>
        <w:t xml:space="preserve">. Publications Office of the European Union.</w:t>
      </w:r>
    </w:p>
    <w:p>
      <w:pPr>
        <w:pStyle w:val="BodyText"/>
      </w:pPr>
      <w:r>
        <w:t xml:space="preserve">Rome frequently hosts projects funded by European Union grants, such as those related to urban renewal and sustainability. This guideline document is essential for Project Managers who must comply with EU reporting standards and financial regulations. It explains the specific requirements for managing EU-funded projects in Italy, including the need for transparency and cross-border collaboration. Understanding these guidelines is crucial for ensuring that projects in Rome meet international standards and secure continued funding, making this a key reference for professionals in the public and non-profit sectors.</w:t>
      </w:r>
    </w:p>
    <w:p>
      <w:pPr>
        <w:pStyle w:val="BodyText"/>
      </w:pPr>
      <w:r>
        <w:t xml:space="preserve">Italian Association of Project Management (AIPM). (2023).</w:t>
      </w:r>
      <w:r>
        <w:t xml:space="preserve"> </w:t>
      </w:r>
      <w:r>
        <w:rPr>
          <w:iCs/>
          <w:i/>
        </w:rPr>
        <w:t xml:space="preserve">Standard Italiano per la Gestione dei Progetti (SIGeP)</w:t>
      </w:r>
      <w:r>
        <w:t xml:space="preserve">. AIPM.</w:t>
      </w:r>
    </w:p>
    <w:p>
      <w:pPr>
        <w:pStyle w:val="BodyText"/>
      </w:pPr>
      <w:r>
        <w:t xml:space="preserve">The SIGeP standard is the national reference for project management in Italy, developed by the AIPM. It tailors international best practices to the Italian legal and cultural context. For a Project Manager working in Rome, this document is authoritative and often required for certification and professional recognition. It provides specific guidance on risk management, stakeholder engagement, and quality assurance that aligns with Italian norms. This text is indispensable for ensuring that project methodologies are not only effective but also culturally and legally appropriate for the Roman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Rome, Italy</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