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Almaty,</w:t>
      </w:r>
      <w:r>
        <w:t xml:space="preserve"> </w:t>
      </w:r>
      <w:r>
        <w:t xml:space="preserve">Kazakhstan</w:t>
      </w:r>
    </w:p>
    <w:bookmarkStart w:id="20" w:name="Xe2edfd45bf9751a3d59176481a397f1eabfadc7"/>
    <w:p>
      <w:pPr>
        <w:pStyle w:val="Heading1"/>
      </w:pPr>
      <w:r>
        <w:t xml:space="preserve">Annotated Bibliography: The Role of the Project Manager in Almaty, Kazakhstan</w:t>
      </w:r>
    </w:p>
    <w:p>
      <w:pPr>
        <w:pStyle w:val="FirstParagraph"/>
      </w:pPr>
      <w:r>
        <w:rPr>
          <w:bCs/>
          <w:b/>
        </w:rPr>
        <w:t xml:space="preserve">Subject:</w:t>
      </w:r>
      <w:r>
        <w:t xml:space="preserve"> </w:t>
      </w:r>
      <w:r>
        <w:t xml:space="preserve">Project Management, Regional Business Practices, Central Asian Economic Development</w:t>
      </w:r>
    </w:p>
    <w:p>
      <w:pPr>
        <w:pStyle w:val="BodyText"/>
      </w:pPr>
      <w:r>
        <w:rPr>
          <w:bCs/>
          <w:b/>
        </w:rPr>
        <w:t xml:space="preserve">Focus Region:</w:t>
      </w:r>
      <w:r>
        <w:t xml:space="preserve"> </w:t>
      </w:r>
      <w:r>
        <w:t xml:space="preserve">Almaty, Kazakhstan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 Project Manager within the specific context of Almaty, Kazakhstan. As the financial and cultural hub of the nation, Almaty presents a unique environment where global project management standards (such as PMBOK and PRINCE2) intersect with local regulatory frameworks, cultural nuances, and rapid infrastructure development. The selected sources cover national legislation, economic strategy, cultural intelligence, and the specific demands of the IT and construction sectors in the region.</w:t>
      </w:r>
    </w:p>
    <w:p>
      <w:pPr>
        <w:pStyle w:val="BodyText"/>
      </w:pPr>
      <w:r>
        <w:t xml:space="preserve"> </w:t>
      </w:r>
      <w:r>
        <w:t xml:space="preserve">Auer, P., &amp; Kozhakhmetova, A. (2021).</w:t>
      </w:r>
      <w:r>
        <w:t xml:space="preserve"> </w:t>
      </w:r>
      <w:r>
        <w:rPr>
          <w:iCs/>
          <w:i/>
        </w:rPr>
        <w:t xml:space="preserve">Digital Transformation and Project Management in Central Asia: The Almaty Case Study</w:t>
      </w:r>
      <w:r>
        <w:t xml:space="preserve">. Journal of Central Asian Studies, 14(2), 45-62.</w:t>
      </w:r>
      <w:r>
        <w:t xml:space="preserve"> </w:t>
      </w:r>
    </w:p>
    <w:p>
      <w:pPr>
        <w:pStyle w:val="BodyText"/>
      </w:pPr>
      <w:r>
        <w:t xml:space="preserve">This academic article provides a critical analysis of how Project Managers in Almaty are adapting to the "Digital Kazakhstan" initiative. The authors argue that the role of the Project Manager in Almaty has shifted from traditional administrative oversight to strategic digital leadership. The text highlights specific challenges faced by professionals in the city, including the integration of legacy systems in government projects and the rapid scaling of fintech startups. For a Project Manager operating in Almaty, this source is vital for understanding the technological expectations of stakeholders and the necessity of agile methodologies in the local tech ecosystem.</w:t>
      </w:r>
    </w:p>
    <w:p>
      <w:pPr>
        <w:pStyle w:val="BodyText"/>
      </w:pPr>
      <w:r>
        <w:t xml:space="preserve"> </w:t>
      </w:r>
      <w:r>
        <w:t xml:space="preserve">Government of the Republic of Kazakhstan. (2022).</w:t>
      </w:r>
      <w:r>
        <w:t xml:space="preserve"> </w:t>
      </w:r>
      <w:r>
        <w:rPr>
          <w:iCs/>
          <w:i/>
        </w:rPr>
        <w:t xml:space="preserve">The Law of the Republic of Kazakhstan "On State Procurement"</w:t>
      </w:r>
      <w:r>
        <w:t xml:space="preserve"> </w:t>
      </w:r>
      <w:r>
        <w:t xml:space="preserve">(Amendment No. 4). Astana: Ministry of National Economy.</w:t>
      </w:r>
      <w:r>
        <w:t xml:space="preserve"> </w:t>
      </w:r>
    </w:p>
    <w:p>
      <w:pPr>
        <w:pStyle w:val="BodyText"/>
      </w:pPr>
      <w:r>
        <w:t xml:space="preserve">While national in scope, this legislation is the primary regulatory framework governing public sector Project Managers in Almaty. The document outlines strict compliance requirements, tendering processes, and reporting standards that any Project Manager handling state-funded infrastructure or service projects must master. The annotation emphasizes that failure to adhere to these specific legal nuances can result in project termination. Understanding the bureaucratic layers described in this law is essential for risk management and stakeholder engagement within the Almaty municipal context.</w:t>
      </w:r>
    </w:p>
    <w:p>
      <w:pPr>
        <w:pStyle w:val="BodyText"/>
      </w:pPr>
      <w:r>
        <w:t xml:space="preserve"> </w:t>
      </w:r>
      <w:r>
        <w:t xml:space="preserve">Hofstede Insights. (2023).</w:t>
      </w:r>
      <w:r>
        <w:t xml:space="preserve"> </w:t>
      </w:r>
      <w:r>
        <w:rPr>
          <w:iCs/>
          <w:i/>
        </w:rPr>
        <w:t xml:space="preserve">Kazakhstan Country Comparison: Cultural Dimensions for Business</w:t>
      </w:r>
      <w:r>
        <w:t xml:space="preserve">. Retrieved from Hofstede Insights Database.</w:t>
      </w:r>
      <w:r>
        <w:t xml:space="preserve"> </w:t>
      </w:r>
    </w:p>
    <w:p>
      <w:pPr>
        <w:pStyle w:val="BodyText"/>
      </w:pPr>
      <w:r>
        <w:t xml:space="preserve">This resource offers a data-driven perspective on the cultural environment in which Almaty-based Project Managers operate. It details Kazakhstan's high power distance and collectivist tendencies, which significantly influence team dynamics and decision-making processes. For a Project Manager in Almaty, this source is crucial for developing soft skills; it explains why hierarchical approval chains are often longer than in Western contexts and why relationship building ("networking") is a prerequisite for project success. It serves as a guide for navigating the social fabric of Almaty's corporate sector.</w:t>
      </w:r>
    </w:p>
    <w:p>
      <w:pPr>
        <w:pStyle w:val="BodyText"/>
      </w:pPr>
      <w:r>
        <w:t xml:space="preserve"> </w:t>
      </w:r>
      <w:r>
        <w:t xml:space="preserve">International Finance Corporation (IFC). (2020).</w:t>
      </w:r>
      <w:r>
        <w:t xml:space="preserve"> </w:t>
      </w:r>
      <w:r>
        <w:rPr>
          <w:iCs/>
          <w:i/>
        </w:rPr>
        <w:t xml:space="preserve">Construction Sector Outlook: Kazakhstan</w:t>
      </w:r>
      <w:r>
        <w:t xml:space="preserve">. World Bank Group.</w:t>
      </w:r>
      <w:r>
        <w:t xml:space="preserve"> </w:t>
      </w:r>
    </w:p>
    <w:p>
      <w:pPr>
        <w:pStyle w:val="BodyText"/>
      </w:pPr>
      <w:r>
        <w:t xml:space="preserve">Given that construction remains a dominant industry in Almaty, this report is indispensable for Project Managers in the built environment. The IFC analyzes the regulatory landscape, supply chain logistics, and foreign investment trends specific to Kazakhstan. The document highlights the growing emphasis on green building standards in Almaty and the need for Project Managers to coordinate with international contractors while managing local labor forces. It provides a macro-economic view that helps Project Managers forecast material costs and labor availability in the region.</w:t>
      </w:r>
    </w:p>
    <w:p>
      <w:pPr>
        <w:pStyle w:val="BodyText"/>
      </w:pPr>
      <w:r>
        <w:t xml:space="preserve"> </w:t>
      </w:r>
      <w:r>
        <w:t xml:space="preserve">KPMG Kazakhstan. (2023).</w:t>
      </w:r>
      <w:r>
        <w:t xml:space="preserve"> </w:t>
      </w:r>
      <w:r>
        <w:rPr>
          <w:iCs/>
          <w:i/>
        </w:rPr>
        <w:t xml:space="preserve">Almaty: The Emerging Fintech and IT Hub of Central Asia</w:t>
      </w:r>
      <w:r>
        <w:t xml:space="preserve">. Annual Economic Review.</w:t>
      </w:r>
      <w:r>
        <w:t xml:space="preserve"> </w:t>
      </w:r>
    </w:p>
    <w:p>
      <w:pPr>
        <w:pStyle w:val="BodyText"/>
      </w:pPr>
      <w:r>
        <w:t xml:space="preserve">This industry report focuses on the booming IT sector in Almaty, often referred to as the "Silicon Steppe." It details the specific skill sets required for Project Managers in software development and financial technology within the city. The report notes a high demand for bilingual (Russian/English) Project Managers who can bridge the gap between local development teams and international clients. It is a key resource for understanding the competitive landscape, salary expectations, and the rapid pace of innovation that defines the Almaty tech scene.</w:t>
      </w:r>
    </w:p>
    <w:p>
      <w:pPr>
        <w:pStyle w:val="BodyText"/>
      </w:pPr>
      <w:r>
        <w:t xml:space="preserve"> </w:t>
      </w:r>
      <w:r>
        <w:t xml:space="preserve">Project Management Institute (PMI). (2021).</w:t>
      </w:r>
      <w:r>
        <w:t xml:space="preserve"> </w:t>
      </w:r>
      <w:r>
        <w:rPr>
          <w:iCs/>
          <w:i/>
        </w:rPr>
        <w:t xml:space="preserve">Pulse of the Profession: Central Asia Regional Report</w:t>
      </w:r>
      <w:r>
        <w:t xml:space="preserve">. PMI Global.</w:t>
      </w:r>
      <w:r>
        <w:t xml:space="preserve"> </w:t>
      </w:r>
    </w:p>
    <w:p>
      <w:pPr>
        <w:pStyle w:val="BodyText"/>
      </w:pPr>
      <w:r>
        <w:t xml:space="preserve">This report provides statistical data on the adoption of project management standards in the region. It reveals that while Almaty has a high concentration of PMP-certified professionals compared to other Central Asian cities, there is a gap in the practical application of standardized methodologies in small-to-medium enterprises (SMEs). For a Project Manager in Almaty, this source validates the professional value of certification while highlighting the need to adapt rigid frameworks to the flexible, often informal nature of local SME operations.</w:t>
      </w:r>
    </w:p>
    <w:p>
      <w:pPr>
        <w:pStyle w:val="BodyText"/>
      </w:pPr>
      <w:r>
        <w:t xml:space="preserve"> </w:t>
      </w:r>
      <w:r>
        <w:t xml:space="preserve">Serikbayev, D. (2019).</w:t>
      </w:r>
      <w:r>
        <w:t xml:space="preserve"> </w:t>
      </w:r>
      <w:r>
        <w:rPr>
          <w:iCs/>
          <w:i/>
        </w:rPr>
        <w:t xml:space="preserve">Leadership Styles in Kazakhstani Corporations: A Comparative Analysis</w:t>
      </w:r>
      <w:r>
        <w:t xml:space="preserve">. Eurasian Business Review, 9(3), 112-128.</w:t>
      </w:r>
      <w:r>
        <w:t xml:space="preserve"> </w:t>
      </w:r>
    </w:p>
    <w:p>
      <w:pPr>
        <w:pStyle w:val="BodyText"/>
      </w:pPr>
      <w:r>
        <w:t xml:space="preserve">This scholarly article examines the leadership expectations within major Kazakhstani conglomerates, many of which have headquarters in Almaty. It discusses the blend of traditional paternalistic leadership with modern participatory management styles. For a Project Manager, this text is essential for understanding how to position themselves within an organization. It suggests that successful Project Managers in Almaty must demonstrate respect for seniority while simultaneously driving efficiency and transparency, a delicate balance that defines the local professional ethos.</w:t>
      </w:r>
    </w:p>
    <w:p>
      <w:pPr>
        <w:pStyle w:val="BodyText"/>
      </w:pPr>
      <w:r>
        <w:t xml:space="preserve"> </w:t>
      </w:r>
      <w:r>
        <w:t xml:space="preserve">World Bank. (2022).</w:t>
      </w:r>
      <w:r>
        <w:t xml:space="preserve"> </w:t>
      </w:r>
      <w:r>
        <w:rPr>
          <w:iCs/>
          <w:i/>
        </w:rPr>
        <w:t xml:space="preserve">Kazakhstan Economic Update: Navigating Global Uncertainty</w:t>
      </w:r>
      <w:r>
        <w:t xml:space="preserve">. Washington, DC: World Bank.</w:t>
      </w:r>
      <w:r>
        <w:t xml:space="preserve"> </w:t>
      </w:r>
    </w:p>
    <w:p>
      <w:pPr>
        <w:pStyle w:val="BodyText"/>
      </w:pPr>
      <w:r>
        <w:t xml:space="preserve">This macro-economic report provides context on the financial stability and inflation rates affecting Kazakhstan. For Project Managers in Almaty, particularly those managing budgets in foreign currencies versus the local Tenge, this document is critical for financial risk management. It outlines government strategies to stabilize the economy, which directly impacts project funding, procurement costs, and the overall feasibility of long-term projects in the capital city.</w:t>
      </w:r>
    </w:p>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Almaty, Kazakhstan</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