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Casablanca,</w:t>
      </w:r>
      <w:r>
        <w:t xml:space="preserve"> </w:t>
      </w:r>
      <w:r>
        <w:t xml:space="preserve">Morocco</w:t>
      </w:r>
    </w:p>
    <w:bookmarkStart w:id="23" w:name="X3fc8da4350027c863b321b172bc2bcba48629e9"/>
    <w:p>
      <w:pPr>
        <w:pStyle w:val="Heading1"/>
      </w:pPr>
      <w:r>
        <w:t xml:space="preserve">Annotated Bibliography: The Role of the Project Manager in Casablanca, Morocco</w:t>
      </w:r>
    </w:p>
    <w:p>
      <w:pPr>
        <w:pStyle w:val="FirstParagraph"/>
      </w:pPr>
      <w:r>
        <w:t xml:space="preserve">The following annotated bibliography compiles essential literature regarding the role of the Project Manager within the specific economic and cultural context of Casablanca, Morocco. As the economic engine of the Kingdom, Casablanca presents a unique environment where international project management methodologies intersect with local business practices, regulatory frameworks, and cultural nuances. This collection explores the intersection of global standards (such as PMI and PRINCE2) and the localized reality of managing projects in the Moroccan capital.</w:t>
      </w:r>
    </w:p>
    <w:bookmarkStart w:id="20" w:name="introduction"/>
    <w:p>
      <w:pPr>
        <w:pStyle w:val="Heading2"/>
      </w:pPr>
      <w:r>
        <w:t xml:space="preserve">Introduction</w:t>
      </w:r>
    </w:p>
    <w:p>
      <w:pPr>
        <w:pStyle w:val="FirstParagraph"/>
      </w:pPr>
      <w:r>
        <w:t xml:space="preserve">Project management in Casablanca is not merely about scheduling and budgeting; it is about navigating a complex socio-economic landscape. The city hosts a diverse array of industries, from the automotive sector in the Tangier-Casablanca corridor to the burgeoning fintech and tourism sectors. A Project Manager operating in this region must possess technical proficiency alongside a deep understanding of Moroccan labor laws, stakeholder expectations, and the specific challenges of infrastructure development in a rapidly urbanizing metropolis. The sources below provide a comprehensive overview of these critical factors.</w:t>
      </w:r>
    </w:p>
    <w:bookmarkEnd w:id="20"/>
    <w:bookmarkStart w:id="21" w:name="bibliography"/>
    <w:p>
      <w:pPr>
        <w:pStyle w:val="Heading2"/>
      </w:pPr>
      <w:r>
        <w:t xml:space="preserve">Bibliography</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While this is a global standard, its relevance to Casablanca is paramount. International corporations establishing regional headquarters in Casablanca’s business districts, such as the Casablanca Finance City (CFC), mandate adherence to these standards. This text provides the foundational framework for Project Managers in Morocco to align local execution with global expectations. It is essential for understanding the shift from process-based to principle-based management, which is increasingly adopted by multinational firms operating in the Moroccan market.</w:t>
      </w:r>
    </w:p>
    <w:p>
      <w:pPr>
        <w:pStyle w:val="BodyText"/>
      </w:pPr>
      <w:r>
        <w:t xml:space="preserve">Alami, M., &amp; Benhassine, T. (2019).</w:t>
      </w:r>
      <w:r>
        <w:t xml:space="preserve"> </w:t>
      </w:r>
      <w:r>
        <w:rPr>
          <w:iCs/>
          <w:i/>
        </w:rPr>
        <w:t xml:space="preserve">Project Management in the Arab World: Cultural Dimensions and Leadership Styles</w:t>
      </w:r>
      <w:r>
        <w:t xml:space="preserve">. Journal of Middle East Management.</w:t>
      </w:r>
    </w:p>
    <w:p>
      <w:pPr>
        <w:pStyle w:val="BodyText"/>
      </w:pPr>
      <w:r>
        <w:t xml:space="preserve">This article is critical for understanding the "soft skills" required of a Project Manager in Casablanca. It analyzes how high-context communication and hierarchical structures prevalent in Moroccan culture impact project execution. The authors argue that a Project Manager in Casablanca must adapt Western methodologies to accommodate local relationship-building practices (often referred to as "wasta" or networking). This source is vital for expatriate managers and local professionals alike to navigate stakeholder management effectively within the Moroccan corporate environment.</w:t>
      </w:r>
    </w:p>
    <w:p>
      <w:pPr>
        <w:pStyle w:val="BodyText"/>
      </w:pPr>
      <w:r>
        <w:t xml:space="preserve">World Bank. (2022).</w:t>
      </w:r>
      <w:r>
        <w:t xml:space="preserve"> </w:t>
      </w:r>
      <w:r>
        <w:rPr>
          <w:iCs/>
          <w:i/>
        </w:rPr>
        <w:t xml:space="preserve">Morocco Economic Monitor: Investing in Human Capital for a Resilient Future</w:t>
      </w:r>
      <w:r>
        <w:t xml:space="preserve">. World Bank Group.</w:t>
      </w:r>
    </w:p>
    <w:p>
      <w:pPr>
        <w:pStyle w:val="BodyText"/>
      </w:pPr>
      <w:r>
        <w:t xml:space="preserve">This report provides macro-economic context essential for strategic project planning in Casablanca. It highlights the government's focus on infrastructure and digital transformation. For a Project Manager, this document offers insights into funding opportunities, regulatory shifts, and the prioritization of sectors such as renewable energy and transport. Understanding these national priorities allows Project Managers in Casablanca to align their projects with state objectives, thereby securing better support and resources.</w:t>
      </w:r>
    </w:p>
    <w:p>
      <w:pPr>
        <w:pStyle w:val="BodyText"/>
      </w:pPr>
      <w:r>
        <w:t xml:space="preserve">Ministry of Equipment and Water, Kingdom of Morocco. (2020).</w:t>
      </w:r>
      <w:r>
        <w:t xml:space="preserve"> </w:t>
      </w:r>
      <w:r>
        <w:rPr>
          <w:iCs/>
          <w:i/>
        </w:rPr>
        <w:t xml:space="preserve">Public Procurement Code and Regulations</w:t>
      </w:r>
      <w:r>
        <w:t xml:space="preserve">. Government of Morocco.</w:t>
      </w:r>
    </w:p>
    <w:p>
      <w:pPr>
        <w:pStyle w:val="BodyText"/>
      </w:pPr>
      <w:r>
        <w:t xml:space="preserve">Navigating public procurement is a significant challenge for Project Managers in Casablanca, especially those involved in construction and infrastructure. This official document outlines the legal framework governing public tenders. It is indispensable for ensuring compliance with Moroccan law, managing risk, and avoiding legal pitfalls. The complexity of these regulations requires Project Managers to be well-versed in local administrative procedures, making this a primary reference for public sector projects in the region.</w:t>
      </w:r>
    </w:p>
    <w:p>
      <w:pPr>
        <w:pStyle w:val="BodyText"/>
      </w:pPr>
      <w:r>
        <w:t xml:space="preserve">El Mansouri, A. (2021).</w:t>
      </w:r>
      <w:r>
        <w:t xml:space="preserve"> </w:t>
      </w:r>
      <w:r>
        <w:rPr>
          <w:iCs/>
          <w:i/>
        </w:rPr>
        <w:t xml:space="preserve">Agile Transformation in Moroccan Startups: Challenges and Opportunities</w:t>
      </w:r>
      <w:r>
        <w:t xml:space="preserve">. Moroccan Journal of Business and Management.</w:t>
      </w:r>
    </w:p>
    <w:p>
      <w:pPr>
        <w:pStyle w:val="BodyText"/>
      </w:pPr>
      <w:r>
        <w:t xml:space="preserve">Casablanca is rapidly becoming a hub for startups and technology companies. This study examines the adoption of Agile methodologies within the local tech ecosystem. It highlights the friction between traditional Moroccan management styles and the flexibility required by Agile frameworks. For Project Managers in the Casablanca tech scene, this source offers practical strategies for implementing Agile practices while respecting local organizational cultures, making it highly relevant for IT and software development projects.</w:t>
      </w:r>
    </w:p>
    <w:p>
      <w:pPr>
        <w:pStyle w:val="BodyText"/>
      </w:pPr>
      <w:r>
        <w:t xml:space="preserve">Casablanca Finance City Authority. (2023).</w:t>
      </w:r>
      <w:r>
        <w:t xml:space="preserve"> </w:t>
      </w:r>
      <w:r>
        <w:rPr>
          <w:iCs/>
          <w:i/>
        </w:rPr>
        <w:t xml:space="preserve">Annual Report: Financial and Business Ecosystem Development</w:t>
      </w:r>
      <w:r>
        <w:t xml:space="preserve">. CFC Authority.</w:t>
      </w:r>
    </w:p>
    <w:p>
      <w:pPr>
        <w:pStyle w:val="BodyText"/>
      </w:pPr>
      <w:r>
        <w:t xml:space="preserve">This report details the growth of the financial and business services sector in Casablanca. It is crucial for Project Managers working in finance, consulting, or legal services. The document outlines the incentives and regulatory environment designed to attract foreign investment. Understanding the specific goals of the CFC helps Project Managers tailor their project governance and reporting structures to meet the expectations of international investors and local regulators operating within this special economic zone.</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w:t>
      </w:r>
    </w:p>
    <w:p>
      <w:pPr>
        <w:pStyle w:val="BodyText"/>
      </w:pPr>
      <w:r>
        <w:t xml:space="preserve">Although not specific to Morocco, Hofstede’s cultural dimensions theory is widely applied to understand Moroccan workplace dynamics. In Casablanca, where teams are often multicultural, this framework helps Project Managers understand power distance, uncertainty avoidance, and individualism versus collectivism. It provides a theoretical basis for managing diverse teams and mitigating cultural conflicts, which is essential for successful project delivery in a globalized city like Casablanca.</w:t>
      </w:r>
    </w:p>
    <w:p>
      <w:pPr>
        <w:pStyle w:val="BodyText"/>
      </w:pPr>
      <w:r>
        <w:t xml:space="preserve">Moroccan Confederation of Industry, Trade and Handicraft (CGEM). (2022).</w:t>
      </w:r>
      <w:r>
        <w:t xml:space="preserve"> </w:t>
      </w:r>
      <w:r>
        <w:rPr>
          <w:iCs/>
          <w:i/>
        </w:rPr>
        <w:t xml:space="preserve">Skills and Employability in the Moroccan Labor Market</w:t>
      </w:r>
      <w:r>
        <w:t xml:space="preserve">. CGEM Publications.</w:t>
      </w:r>
    </w:p>
    <w:p>
      <w:pPr>
        <w:pStyle w:val="BodyText"/>
      </w:pPr>
      <w:r>
        <w:t xml:space="preserve">This publication addresses the skills gap in the Moroccan labor market, which directly impacts resource management for Project Managers. It highlights the need for continuous training and the specific competencies required in sectors like automotive and aerospace, which are prominent in the Casablanca region. Project Managers can use this data to plan team development, recruitment strategies, and training programs to ensure their teams are equipped with the necessary skills to meet project demands.</w:t>
      </w:r>
    </w:p>
    <w:bookmarkEnd w:id="21"/>
    <w:bookmarkStart w:id="22" w:name="conclusion"/>
    <w:p>
      <w:pPr>
        <w:pStyle w:val="Heading2"/>
      </w:pPr>
      <w:r>
        <w:t xml:space="preserve">Conclusion</w:t>
      </w:r>
    </w:p>
    <w:p>
      <w:pPr>
        <w:pStyle w:val="FirstParagraph"/>
      </w:pPr>
      <w:r>
        <w:t xml:space="preserve">The role of the Project Manager in Casablanca, Morocco, is multifaceted and demanding. It requires a synthesis of global best practices and local cultural intelligence. The annotated bibliography above provides a robust foundation for understanding the legal, cultural, economic, and methodological aspects of project management in this dynamic environment. By leveraging these resources, Project Managers can enhance their effectiveness, drive successful project outcomes, and contribute to the continued economic growth of Casablanca.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Casablanca, Morocco</dc:title>
  <dc:creator/>
  <dc:language>en</dc:language>
  <cp:keywords/>
  <dcterms:created xsi:type="dcterms:W3CDTF">2026-08-07T22:38:42Z</dcterms:created>
  <dcterms:modified xsi:type="dcterms:W3CDTF">2026-08-07T22:38:42Z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