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Qatar</w:t>
      </w:r>
      <w:r>
        <w:t xml:space="preserve"> </w:t>
      </w:r>
      <w:r>
        <w:t xml:space="preserve">Doha</w:t>
      </w:r>
    </w:p>
    <w:bookmarkStart w:id="25" w:name="X9b6fb39b087a53a5f7f25f0720e73afbf998045"/>
    <w:p>
      <w:pPr>
        <w:pStyle w:val="Heading1"/>
      </w:pPr>
      <w:r>
        <w:t xml:space="preserve">Annotated Bibliography: Project Management in Qatar Doha</w:t>
      </w:r>
    </w:p>
    <w:p>
      <w:pPr>
        <w:pStyle w:val="FirstParagraph"/>
      </w:pPr>
      <w:r>
        <w:t xml:space="preserve">The following annotated bibliography compiles essential literature regarding the role of the Project Manager within the specific context of Qatar Doha. As the capital city undergoes massive transformation driven by the Qatar National Vision 2030 and the legacy of the FIFA World Cup 2022, the demand for specialized project management has never been higher. This collection focuses on the intersection of international project management standards, the unique socio-cultural environment of the Gulf Cooperation Council (GCC), and the rigorous regulatory frameworks governing construction and infrastructure in Doha. These resources are critical for professionals aiming to navigate the complexities of delivering large-scale projects in this dynamic region.</w:t>
      </w:r>
    </w:p>
    <w:bookmarkStart w:id="20" w:name="strategic-vision-and-national-context"/>
    <w:p>
      <w:pPr>
        <w:pStyle w:val="Heading2"/>
      </w:pPr>
      <w:r>
        <w:t xml:space="preserve">Strategic Vision and National Context</w:t>
      </w:r>
    </w:p>
    <w:p>
      <w:pPr>
        <w:pStyle w:val="FirstParagraph"/>
      </w:pPr>
      <w:r>
        <w:t xml:space="preserve">Ministry of Development Planning and Statistics. (2018). Qatar National Vision 2030: A Strategic Framework for Sustainable Development. Doha: State of Qatar.</w:t>
      </w:r>
    </w:p>
    <w:p>
      <w:pPr>
        <w:pStyle w:val="BodyText"/>
      </w:pPr>
      <w:r>
        <w:t xml:space="preserve">This foundational document outlines the long-term strategic goals of the State of Qatar, emphasizing economic diversification, human development, and environmental sustainability. For a Project Manager operating in Doha, this text is indispensable. It provides the macro-level context for almost every major infrastructure and development project currently underway. Understanding the pillars of the QNV 2030 allows a Project Manager to align project objectives with national priorities, ensuring that deliverables in Doha contribute to the broader societal goals. It is particularly relevant for stakeholders managing government-funded initiatives where alignment with national vision is a prerequisite for approval and success.</w:t>
      </w:r>
    </w:p>
    <w:bookmarkEnd w:id="20"/>
    <w:bookmarkStart w:id="21" w:name="cultural-dimensions-and-leadership"/>
    <w:p>
      <w:pPr>
        <w:pStyle w:val="Heading2"/>
      </w:pPr>
      <w:r>
        <w:t xml:space="preserve">Cultural Dimensions and Leadership</w:t>
      </w:r>
    </w:p>
    <w:p>
      <w:pPr>
        <w:pStyle w:val="FirstParagraph"/>
      </w:pPr>
      <w:r>
        <w:t xml:space="preserve">Hofstede, G., Hofstede, G. J., &amp; Minkov, M. (2010). Cultures and Organizations: Software of the Mind (3rd ed.). New York: McGraw-Hill.</w:t>
      </w:r>
    </w:p>
    <w:p>
      <w:pPr>
        <w:pStyle w:val="BodyText"/>
      </w:pPr>
      <w:r>
        <w:t xml:space="preserve">While a global text, this book is vital for Project Managers in Doha due to the region's distinct cultural dimensions, particularly high power distance and collectivism. The text provides frameworks for understanding how cultural values influence communication, leadership styles, and conflict resolution. In the multicultural environment of Doha, where Project Managers often lead diverse teams comprising expatriates and local Qatari nationals, applying Hofstede’s insights is crucial. It helps managers navigate hierarchical structures common in Qatari organizations and fosters better stakeholder engagement by respecting local customs and business etiquette.</w:t>
      </w:r>
    </w:p>
    <w:p>
      <w:pPr>
        <w:pStyle w:val="BodyText"/>
      </w:pPr>
      <w:r>
        <w:t xml:space="preserve">Al-Hajri, A. (2019). "Leadership Styles in the Construction Industry of the Gulf Cooperation Council." International Journal of Construction Management, 19(4), 345-356.</w:t>
      </w:r>
    </w:p>
    <w:p>
      <w:pPr>
        <w:pStyle w:val="BodyText"/>
      </w:pPr>
      <w:r>
        <w:t xml:space="preserve">This article specifically examines leadership dynamics within the GCC construction sector, with significant data points relevant to Qatar. It highlights the prevalence of autocratic leadership styles and the challenges they pose to modern project management methodologies like Agile or Lean. For a Project Manager in Doha, this research offers a realistic view of the organizational landscape. It suggests strategies for adapting leadership approaches to bridge the gap between traditional local expectations and international best practices, ultimately improving team performance and project outcomes in the region.</w:t>
      </w:r>
    </w:p>
    <w:bookmarkEnd w:id="21"/>
    <w:bookmarkStart w:id="22" w:name="regulatory-frameworks-and-standards"/>
    <w:p>
      <w:pPr>
        <w:pStyle w:val="Heading2"/>
      </w:pPr>
      <w:r>
        <w:t xml:space="preserve">Regulatory Frameworks and Standards</w:t>
      </w:r>
    </w:p>
    <w:p>
      <w:pPr>
        <w:pStyle w:val="FirstParagraph"/>
      </w:pPr>
      <w:r>
        <w:t xml:space="preserve">Supreme Committee for Delivery &amp; Legacy. (2020). Sustainability Framework and Guidelines for Major Projects. Doha: SC-QL.</w:t>
      </w:r>
    </w:p>
    <w:p>
      <w:pPr>
        <w:pStyle w:val="BodyText"/>
      </w:pPr>
      <w:r>
        <w:t xml:space="preserve">Developed by the entity responsible for the FIFA World Cup 2022, this framework has set a new benchmark for sustainability in Qatari project management. It details rigorous standards for environmental protection, social responsibility, and economic viability. For Project Managers in Doha, adherence to these guidelines is often mandatory for large-scale developments. The document provides actionable criteria for integrating sustainability into project planning, execution, and monitoring phases. It is a critical reference for ensuring that projects in Doha meet both local regulatory requirements and global sustainability expectations.</w:t>
      </w:r>
    </w:p>
    <w:p>
      <w:pPr>
        <w:pStyle w:val="BodyText"/>
      </w:pPr>
      <w:r>
        <w:t xml:space="preserve">Project Management Institute. (2021). A Guide to the Project Management Body of Knowledge (PMBOK® Guide) – Seventh Edition. Newtown Square, PA: PMI.</w:t>
      </w:r>
    </w:p>
    <w:p>
      <w:pPr>
        <w:pStyle w:val="BodyText"/>
      </w:pPr>
      <w:r>
        <w:t xml:space="preserve">The PMBOK Guide remains the global standard for project management terminology and processes. In the context of Qatar Doha, where international contractors and consultants operate alongside local firms, the PMBOK serves as a common language. This edition’s focus on principles and performance domains rather than rigid processes is particularly useful for the complex, fast-paced projects in Doha. It provides Project Managers with a structured approach to scope, schedule, cost, and risk management, which is essential for navigating the high-stakes environment of Qatari infrastructure development.</w:t>
      </w:r>
    </w:p>
    <w:bookmarkEnd w:id="22"/>
    <w:bookmarkStart w:id="23" w:name="Xa25b68453f39785a2291686fc6be653c9eb3d89"/>
    <w:p>
      <w:pPr>
        <w:pStyle w:val="Heading2"/>
      </w:pPr>
      <w:r>
        <w:t xml:space="preserve">Construction and Infrastructure Specifics</w:t>
      </w:r>
    </w:p>
    <w:p>
      <w:pPr>
        <w:pStyle w:val="FirstParagraph"/>
      </w:pPr>
      <w:r>
        <w:t xml:space="preserve">Al-Tabtabai, A., &amp; Al-Mahaidi, R. (2021). "Challenges in Mega-Project Delivery in the Middle East: A Case Study of Qatar." Journal of Construction Engineering and Management, 147(3), 04021012.</w:t>
      </w:r>
    </w:p>
    <w:p>
      <w:pPr>
        <w:pStyle w:val="BodyText"/>
      </w:pPr>
      <w:r>
        <w:t xml:space="preserve">This peer-reviewed article analyzes the specific challenges faced in delivering mega-projects in Qatar, including supply chain disruptions, labor management, and extreme weather conditions. It offers empirical evidence and case studies relevant to Project Managers working in Doha. The authors identify key risk factors and propose mitigation strategies tailored to the local context. This resource is highly valuable for developing robust risk management plans and for understanding the practical realities of construction logistics in the region.</w:t>
      </w:r>
    </w:p>
    <w:p>
      <w:pPr>
        <w:pStyle w:val="BodyText"/>
      </w:pPr>
      <w:r>
        <w:t xml:space="preserve">Qatar Construction Specifications (QCS). (2019). General Requirements and Technical Specifications. Doha: Ministry of Municipality.</w:t>
      </w:r>
    </w:p>
    <w:p>
      <w:pPr>
        <w:pStyle w:val="BodyText"/>
      </w:pPr>
      <w:r>
        <w:t xml:space="preserve">The QCS is the official set of technical standards and requirements for construction projects in Qatar. For any Project Manager involved in building infrastructure in Doha, this document is non-negotiable. It covers everything from material quality to safety protocols and workmanship standards. Familiarity with the QCS is essential for ensuring compliance, avoiding costly rework, and maintaining good relationships with regulatory authorities. It serves as a primary reference for quality assurance and control activities throughout the project lifecycle.</w:t>
      </w:r>
    </w:p>
    <w:bookmarkEnd w:id="23"/>
    <w:bookmarkStart w:id="24" w:name="stakeholder-management-and-communication"/>
    <w:p>
      <w:pPr>
        <w:pStyle w:val="Heading2"/>
      </w:pPr>
      <w:r>
        <w:t xml:space="preserve">Stakeholder Management and Communication</w:t>
      </w:r>
    </w:p>
    <w:p>
      <w:pPr>
        <w:pStyle w:val="FirstParagraph"/>
      </w:pPr>
      <w:r>
        <w:t xml:space="preserve">Freeman, R. E. (2010). Strategic Management: A Stakeholder Approach. Cambridge: Cambridge University Press.</w:t>
      </w:r>
    </w:p>
    <w:p>
      <w:pPr>
        <w:pStyle w:val="BodyText"/>
      </w:pPr>
      <w:r>
        <w:t xml:space="preserve">Stakeholder management is critical in Doha due to the complex web of government entities, private investors, and community groups involved in major projects. Freeman’s work provides a theoretical foundation for identifying, analyzing, and engaging stakeholders effectively. For Project Managers in Qatar, this approach helps in navigating the intricate political and social landscape. It emphasizes the importance of balancing diverse interests and building consensus, which is vital for securing support and minimizing resistance in a culturally sensitive environment like Doha.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Qatar Doha</dc:title>
  <dc:creator/>
  <dc:language>en</dc:language>
  <cp:keywords/>
  <dcterms:created xsi:type="dcterms:W3CDTF">2026-08-08T06:55:05Z</dcterms:created>
  <dcterms:modified xsi:type="dcterms:W3CDTF">2026-08-08T06:55:05Z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