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Moscow,</w:t>
      </w:r>
      <w:r>
        <w:t xml:space="preserve"> </w:t>
      </w:r>
      <w:r>
        <w:t xml:space="preserve">Russia</w:t>
      </w:r>
    </w:p>
    <w:bookmarkStart w:id="24" w:name="X04bbad8ededa49e54241fec55021632cd164e72"/>
    <w:p>
      <w:pPr>
        <w:pStyle w:val="Heading1"/>
      </w:pPr>
      <w:r>
        <w:t xml:space="preserve">Annotated Bibliography: Project Management Practices in Moscow, Russia</w:t>
      </w:r>
    </w:p>
    <w:p>
      <w:pPr>
        <w:pStyle w:val="FirstParagraph"/>
      </w:pPr>
      <w:r>
        <w:t xml:space="preserve">This annotated bibliography compiles essential resources regarding the role of the Project Manager within the specific economic and cultural context of Moscow, Russia. As the capital and primary business hub of the Russian Federation, Moscow presents a unique environment characterized by rapid technological adoption, complex regulatory frameworks, and distinct organizational hierarchies. The selected sources address the intersection of international project management standards (such as PMBOK and PRINCE2) and local Russian business realities. These references are critical for understanding how project managers navigate the specific challenges of the Moscow market, including the impact of recent geopolitical sanctions, the transition to domestic software ecosystems, and the nuances of Russian corporate culture.</w:t>
      </w:r>
    </w:p>
    <w:bookmarkStart w:id="20" w:name="cultural-and-organizational-context"/>
    <w:p>
      <w:pPr>
        <w:pStyle w:val="Heading2"/>
      </w:pPr>
      <w:r>
        <w:t xml:space="preserve">1. Cultural and Organizational Context</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This seminal work provides the foundational framework for understanding the cultural dimensions of Russian business practices, which are directly applicable to project management in Moscow. The text highlights Russia's high power distance and uncertainty avoidance scores. For a Project Manager operating in Moscow, this implies that decision-making is often centralized at the top levels of management, requiring strong upward communication skills. Furthermore, the high uncertainty avoidance suggests that Moscow-based teams may prefer detailed documentation and rigid planning over agile ambiguity. This source is essential for foreign project managers to adapt their leadership styles to the local expectations of authority and structure prevalent in the Russian capital.</w:t>
      </w:r>
    </w:p>
    <w:p>
      <w:pPr>
        <w:pStyle w:val="BodyText"/>
      </w:pPr>
      <w:r>
        <w:t xml:space="preserve">Krasikova, D. V., &amp; Green, S. G. (2012). "The Role of Trust in Russian Business Relationships."</w:t>
      </w:r>
      <w:r>
        <w:t xml:space="preserve"> </w:t>
      </w:r>
      <w:r>
        <w:rPr>
          <w:iCs/>
          <w:i/>
        </w:rPr>
        <w:t xml:space="preserve">Journal of Business Ethics</w:t>
      </w:r>
      <w:r>
        <w:t xml:space="preserve">, 108(3), 321-335.</w:t>
      </w:r>
    </w:p>
    <w:p>
      <w:pPr>
        <w:pStyle w:val="BodyText"/>
      </w:pPr>
      <w:r>
        <w:t xml:space="preserve">This article examines the critical role of interpersonal trust ("blizost") in Russian commercial environments. In the context of Moscow's competitive project landscape, the authors argue that formal contracts are often secondary to personal relationships and trust between stakeholders. For a Project Manager, this annotation suggests that significant time must be invested in relationship building before project execution can proceed smoothly. The study is particularly relevant for managing vendor relationships and stakeholder expectations in Moscow, where informal networks often dictate the flow of resources and information more effectively than formal organizational charts.</w:t>
      </w:r>
    </w:p>
    <w:bookmarkEnd w:id="20"/>
    <w:bookmarkStart w:id="21" w:name="regulatory-and-economic-environment"/>
    <w:p>
      <w:pPr>
        <w:pStyle w:val="Heading2"/>
      </w:pPr>
      <w:r>
        <w:t xml:space="preserve">2. Regulatory and Economic Environment</w:t>
      </w:r>
    </w:p>
    <w:p>
      <w:pPr>
        <w:pStyle w:val="FirstParagraph"/>
      </w:pPr>
      <w:r>
        <w:t xml:space="preserve">Federal Law No. 223-FZ "On the Procurement of Goods, Works, and Services by Certain Types of Legal Entities" (2011, with amendments).</w:t>
      </w:r>
    </w:p>
    <w:p>
      <w:pPr>
        <w:pStyle w:val="BodyText"/>
      </w:pPr>
      <w:r>
        <w:t xml:space="preserve">This federal legislation is a primary regulatory document governing procurement for state-owned enterprises and strategic companies, many of which are headquartered in Moscow. For Project Managers involved in infrastructure, energy, or government-related projects in the capital, understanding the nuances of 223-FZ is mandatory. The law dictates strict procedures for tendering, contract formation, and reporting. This source is vital for ensuring compliance and avoiding legal pitfalls. It highlights the bureaucratic complexity that Moscow-based project managers must navigate, emphasizing the need for rigorous documentation and adherence to state-mandated timelines.</w:t>
      </w:r>
    </w:p>
    <w:p>
      <w:pPr>
        <w:pStyle w:val="BodyText"/>
      </w:pPr>
      <w:r>
        <w:t xml:space="preserve">Russian Union of Industrialists and Entrepreneurs (RSPP). (2023).</w:t>
      </w:r>
      <w:r>
        <w:t xml:space="preserve"> </w:t>
      </w:r>
      <w:r>
        <w:rPr>
          <w:iCs/>
          <w:i/>
        </w:rPr>
        <w:t xml:space="preserve">Report on the Adaptation of Business Processes to Sanctions Regimes</w:t>
      </w:r>
      <w:r>
        <w:t xml:space="preserve">. RSPP Publishing.</w:t>
      </w:r>
    </w:p>
    <w:p>
      <w:pPr>
        <w:pStyle w:val="BodyText"/>
      </w:pPr>
      <w:r>
        <w:t xml:space="preserve">This recent report offers a comprehensive analysis of how Moscow-based corporations are restructuring their project management workflows in response to international sanctions. It details the shift from Western methodologies and software to domestic alternatives. For the contemporary Project Manager in Moscow, this document is crucial for understanding the current operational reality. It discusses supply chain diversification, the localization of IT infrastructure, and the financial constraints imposed by currency fluctuations. The report provides actionable insights into risk management strategies specifically tailored to the volatile economic climate of the Russian capital.</w:t>
      </w:r>
    </w:p>
    <w:bookmarkEnd w:id="21"/>
    <w:bookmarkStart w:id="22" w:name="methodologies-and-it-sector-specifics"/>
    <w:p>
      <w:pPr>
        <w:pStyle w:val="Heading2"/>
      </w:pPr>
      <w:r>
        <w:t xml:space="preserve">3. Methodologies and IT Sector Specifics</w:t>
      </w:r>
    </w:p>
    <w:p>
      <w:pPr>
        <w:pStyle w:val="FirstParagraph"/>
      </w:pPr>
      <w:r>
        <w:t xml:space="preserve">Project Management Institute (PMI). (2021).</w:t>
      </w:r>
      <w:r>
        <w:t xml:space="preserve"> </w:t>
      </w:r>
      <w:r>
        <w:rPr>
          <w:iCs/>
          <w:i/>
        </w:rPr>
        <w:t xml:space="preserve">A Guide to the Project Management Body of Knowledge (PMBOK® Guide)</w:t>
      </w:r>
      <w:r>
        <w:t xml:space="preserve"> </w:t>
      </w:r>
      <w:r>
        <w:t xml:space="preserve">– Seventh Edition. PMI.</w:t>
      </w:r>
    </w:p>
    <w:p>
      <w:pPr>
        <w:pStyle w:val="BodyText"/>
      </w:pPr>
      <w:r>
        <w:t xml:space="preserve">While a global standard, the PMBOK Guide remains the de facto reference for Project Managers in Moscow's multinational and large-scale domestic enterprises. This edition's shift towards principles and performance domains aligns well with the increasing demand for flexibility in the Russian market. However, its application in Moscow requires adaptation. This source serves as the baseline for professional certification (PMP), which is highly valued in Moscow's corporate sector. It provides the universal language necessary for project managers to communicate with international partners while managing local teams, bridging the gap between global best practices and local execution.</w:t>
      </w:r>
    </w:p>
    <w:p>
      <w:pPr>
        <w:pStyle w:val="BodyText"/>
      </w:pPr>
      <w:r>
        <w:t xml:space="preserve">Skolkovo Foundation. (2022).</w:t>
      </w:r>
      <w:r>
        <w:t xml:space="preserve"> </w:t>
      </w:r>
      <w:r>
        <w:rPr>
          <w:iCs/>
          <w:i/>
        </w:rPr>
        <w:t xml:space="preserve">State of the IT Sector in Moscow: Trends and Challenges</w:t>
      </w:r>
      <w:r>
        <w:t xml:space="preserve">. Skolkovo Institute.</w:t>
      </w:r>
    </w:p>
    <w:p>
      <w:pPr>
        <w:pStyle w:val="BodyText"/>
      </w:pPr>
      <w:r>
        <w:t xml:space="preserve">Moscow is the undisputed center of Russia's IT industry, and this report by the Skolkovo Foundation provides specific data on project management trends within this sector. It highlights the widespread adoption of Agile and Scrum methodologies in Moscow's tech startups and digital transformation projects. The document addresses the "brain drain" phenomenon and how project managers are adapting to talent shortages by focusing on remote work coordination and automation. This source is indispensable for IT Project Managers in Moscow, offering insights into the technological stack, talent acquisition strategies, and the specific agile practices that are succeeding in the local ecosystem.</w:t>
      </w:r>
    </w:p>
    <w:bookmarkEnd w:id="22"/>
    <w:bookmarkStart w:id="23" w:name="leadership-and-soft-skills"/>
    <w:p>
      <w:pPr>
        <w:pStyle w:val="Heading2"/>
      </w:pPr>
      <w:r>
        <w:t xml:space="preserve">4. Leadership and Soft Skills</w:t>
      </w:r>
    </w:p>
    <w:p>
      <w:pPr>
        <w:pStyle w:val="FirstParagraph"/>
      </w:pPr>
      <w:r>
        <w:t xml:space="preserve">Tishkov, V. A. (2018). "Management in Russia: Between Tradition and Modernity."</w:t>
      </w:r>
      <w:r>
        <w:t xml:space="preserve"> </w:t>
      </w:r>
      <w:r>
        <w:rPr>
          <w:iCs/>
          <w:i/>
        </w:rPr>
        <w:t xml:space="preserve">Problems of Post-Communism</w:t>
      </w:r>
      <w:r>
        <w:t xml:space="preserve">, 65(4), 210-225.</w:t>
      </w:r>
    </w:p>
    <w:p>
      <w:pPr>
        <w:pStyle w:val="BodyText"/>
      </w:pPr>
      <w:r>
        <w:t xml:space="preserve">This academic article explores the tension between Soviet-era management traditions and modern Western-inspired practices in Russia. For a Project Manager in Moscow, this text elucidates the psychological landscape of the workforce. It discusses the persistence of paternalistic leadership styles and the importance of "face" in professional interactions. The article argues that successful project management in Moscow requires a hybrid approach: utilizing modern tools for efficiency while respecting traditional hierarchies and social norms. This resource is key for developing the emotional intelligence required to lead diverse teams in the Russian capital effectively.</w:t>
      </w:r>
    </w:p>
    <w:p>
      <w:pPr>
        <w:pStyle w:val="BodyText"/>
      </w:pPr>
      <w:r>
        <w:t xml:space="preserve">Russian Association of Project Management (RAPM). (2023).</w:t>
      </w:r>
      <w:r>
        <w:t xml:space="preserve"> </w:t>
      </w:r>
      <w:r>
        <w:rPr>
          <w:iCs/>
          <w:i/>
        </w:rPr>
        <w:t xml:space="preserve">Code of Ethics and Professional Standards for Project Managers in Russia</w:t>
      </w:r>
      <w:r>
        <w:t xml:space="preserve">. RAPM.</w:t>
      </w:r>
    </w:p>
    <w:p>
      <w:pPr>
        <w:pStyle w:val="BodyText"/>
      </w:pPr>
      <w:r>
        <w:t xml:space="preserve">Published by the leading professional body in the country, this document outlines the ethical and professional expectations for Project Managers operating within Russia. It addresses issues specific to the local context, such as conflict of interest in state procurement and data sovereignty. For any professional seeking to establish credibility in Moscow, this code is a primary reference. It demonstrates a commitment to local professional standards and provides a framework for ethical decision-making that aligns with both Russian law and international business ethics. It is particularly useful for navigating the gray areas often encountered in complex Moscow-based projects.</w:t>
      </w:r>
    </w:p>
    <w:p>
      <w:pPr>
        <w:pStyle w:val="BodyText"/>
      </w:pPr>
      <w:r>
        <w:t xml:space="preserve">Document generated for educational and professional reference purposes regarding Project Management in Moscow, Russia.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Moscow, Russia</dc:title>
  <dc:creator/>
  <dc:language>en</dc:language>
  <cp:keywords/>
  <dcterms:created xsi:type="dcterms:W3CDTF">2026-08-08T00:59:02Z</dcterms:created>
  <dcterms:modified xsi:type="dcterms:W3CDTF">2026-08-08T00:59:02Z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