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Singapore</w:t>
      </w:r>
    </w:p>
    <w:bookmarkStart w:id="21" w:name="X1908eac34485edebae2cf7d73766916192eceb7"/>
    <w:p>
      <w:pPr>
        <w:pStyle w:val="Heading1"/>
      </w:pPr>
      <w:r>
        <w:t xml:space="preserve">Annotated Bibliography: The Role of the Project Manager in Singapore</w:t>
      </w:r>
    </w:p>
    <w:p>
      <w:pPr>
        <w:pStyle w:val="FirstParagraph"/>
      </w:pPr>
      <w:r>
        <w:t xml:space="preserve">The following annotated bibliography compiles essential literature regarding the profession of the Project Manager within the specific economic, cultural, and regulatory context of Singapore. As a global hub for finance, technology, and construction, Singapore presents unique challenges and opportunities for project leadership. These sources explore the intersection of international project management standards, local government initiatives, and the distinct cultural dynamics of the Singaporean workforce.</w:t>
      </w:r>
    </w:p>
    <w:bookmarkStart w:id="20" w:name="references"/>
    <w:p>
      <w:pPr>
        <w:pStyle w:val="Heading2"/>
      </w:pPr>
      <w:r>
        <w:t xml:space="preserve">References</w:t>
      </w:r>
    </w:p>
    <w:p>
      <w:pPr>
        <w:pStyle w:val="FirstParagraph"/>
      </w:pPr>
      <w:r>
        <w:t xml:space="preserve">Association for Project Management (APM). (2021).</w:t>
      </w:r>
      <w:r>
        <w:t xml:space="preserve"> </w:t>
      </w:r>
      <w:r>
        <w:rPr>
          <w:iCs/>
          <w:i/>
        </w:rPr>
        <w:t xml:space="preserve">APM Body of Knowledge (7th Edition)</w:t>
      </w:r>
      <w:r>
        <w:t xml:space="preserve">. APM Publishing.</w:t>
      </w:r>
    </w:p>
    <w:p>
      <w:pPr>
        <w:pStyle w:val="BodyText"/>
      </w:pPr>
      <w:r>
        <w:t xml:space="preserve">This seminal text provides the foundational framework for project management practices globally. For a Project Manager operating in Singapore, this resource is critical for understanding the standard terminology and methodologies that multinational corporations expect. The text emphasizes the importance of governance and stakeholder engagement, which are particularly relevant in Singapore’s highly regulated business environment. It serves as a baseline for comparing local adaptations of project management against global best practices.</w:t>
      </w:r>
    </w:p>
    <w:p>
      <w:pPr>
        <w:pStyle w:val="BodyText"/>
      </w:pPr>
      <w:r>
        <w:t xml:space="preserve">Building and Construction Authority (BCA). (2023).</w:t>
      </w:r>
      <w:r>
        <w:t xml:space="preserve"> </w:t>
      </w:r>
      <w:r>
        <w:rPr>
          <w:iCs/>
          <w:i/>
        </w:rPr>
        <w:t xml:space="preserve">Construction Industry Transformation Map: Building a World-Class Industry</w:t>
      </w:r>
      <w:r>
        <w:t xml:space="preserve">. Government of Singapore.</w:t>
      </w:r>
    </w:p>
    <w:p>
      <w:pPr>
        <w:pStyle w:val="BodyText"/>
      </w:pPr>
      <w:r>
        <w:t xml:space="preserve">This government publication is indispensable for Project Managers working in Singapore’s construction and infrastructure sectors. It outlines the strategic roadmap for modernizing the industry through digitalization and productivity enhancements. The document details specific requirements for project leadership regarding Building Information Modelling (BIM) and prefabrication. Understanding this text is mandatory for any Project Manager aiming to align their projects with national sustainability goals and regulatory compliance in Singapore.</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not specific to Singapore, this text provides the cultural dimensions framework necessary for a Project Manager to navigate the local workforce. Singapore scores high on Power Distance and Uncertainty Avoidance. This literature helps a Project Manager understand why hierarchical structures are respected and why detailed planning is valued over ambiguity in Singaporean teams. It is a crucial resource for adapting leadership styles to fit the cultural expectations of local stakeholders and employees.</w:t>
      </w:r>
    </w:p>
    <w:p>
      <w:pPr>
        <w:pStyle w:val="BodyText"/>
      </w:pPr>
      <w:r>
        <w:t xml:space="preserve">Institute of Project Management (IPM) Singapore. (2022).</w:t>
      </w:r>
      <w:r>
        <w:t xml:space="preserve"> </w:t>
      </w:r>
      <w:r>
        <w:rPr>
          <w:iCs/>
          <w:i/>
        </w:rPr>
        <w:t xml:space="preserve">Project Management Professional Standards in Singapore</w:t>
      </w:r>
      <w:r>
        <w:t xml:space="preserve">. IPM Singapore.</w:t>
      </w:r>
    </w:p>
    <w:p>
      <w:pPr>
        <w:pStyle w:val="BodyText"/>
      </w:pPr>
      <w:r>
        <w:t xml:space="preserve">This document outlines the specific competencies and ethical standards required for project management professionals within Singapore. It bridges the gap between international certifications and local industry expectations. For a Project Manager, this text is vital for career development and understanding the local professional landscape. It highlights the growing emphasis on agile methodologies and digital transformation skills required by Singaporean enterprises.</w:t>
      </w:r>
    </w:p>
    <w:p>
      <w:pPr>
        <w:pStyle w:val="BodyText"/>
      </w:pPr>
      <w:r>
        <w:t xml:space="preserve">Lee, H. L., &amp; Whang, S. (2020).</w:t>
      </w:r>
      <w:r>
        <w:t xml:space="preserve"> </w:t>
      </w:r>
      <w:r>
        <w:rPr>
          <w:iCs/>
          <w:i/>
        </w:rPr>
        <w:t xml:space="preserve">Digital Transformation in Singapore’s Smart Nation Initiative</w:t>
      </w:r>
      <w:r>
        <w:t xml:space="preserve">. Journal of Asian Business Strategy, 10(2), 45-58.</w:t>
      </w:r>
    </w:p>
    <w:p>
      <w:pPr>
        <w:pStyle w:val="BodyText"/>
      </w:pPr>
      <w:r>
        <w:t xml:space="preserve">This academic article analyzes the impact of the Smart Nation initiative on project execution across various sectors. It is highly relevant for Project Managers tasked with leading digital transformation projects in Singapore. The authors discuss the integration of IoT and data analytics in project monitoring. This source provides evidence-based insights into how Project Managers can leverage government-supported digital infrastructure to improve project outcomes and efficiency in Singapore.</w:t>
      </w:r>
    </w:p>
    <w:p>
      <w:pPr>
        <w:pStyle w:val="BodyText"/>
      </w:pPr>
      <w:r>
        <w:t xml:space="preserve">Ministry of Manpower (MOM). (2023).</w:t>
      </w:r>
      <w:r>
        <w:t xml:space="preserve"> </w:t>
      </w:r>
      <w:r>
        <w:rPr>
          <w:iCs/>
          <w:i/>
        </w:rPr>
        <w:t xml:space="preserve">Employment Act and Workplace Safety Guidelines</w:t>
      </w:r>
      <w:r>
        <w:t xml:space="preserve">. Government of Singapore.</w:t>
      </w:r>
    </w:p>
    <w:p>
      <w:pPr>
        <w:pStyle w:val="BodyText"/>
      </w:pPr>
      <w:r>
        <w:t xml:space="preserve">Compliance with labor laws is a non-negotiable aspect of project management in Singapore. This official government resource details the legal obligations regarding working hours, leave entitlements, and workplace safety. A Project Manager must utilize this text to ensure that project schedules and resource allocation plans do not violate local labor regulations. It is essential for risk management and maintaining a compliant project environment in Singapore.</w:t>
      </w:r>
    </w:p>
    <w:p>
      <w:pPr>
        <w:pStyle w:val="BodyText"/>
      </w:pPr>
      <w:r>
        <w:t xml:space="preserve">Project Management Institute (PMI). (2021).</w:t>
      </w:r>
      <w:r>
        <w:t xml:space="preserve"> </w:t>
      </w:r>
      <w:r>
        <w:rPr>
          <w:iCs/>
          <w:i/>
        </w:rPr>
        <w:t xml:space="preserve">A Guide to the Project Management Body of Knowledge (PMBOK® Guide) – Seventh Edition</w:t>
      </w:r>
      <w:r>
        <w:t xml:space="preserve">. PMI.</w:t>
      </w:r>
    </w:p>
    <w:p>
      <w:pPr>
        <w:pStyle w:val="BodyText"/>
      </w:pPr>
      <w:r>
        <w:t xml:space="preserve">The PMBOK Guide is the global standard for project management. In Singapore, where many organizations are part of global supply chains, adherence to PMI standards is often a prerequisite for contract awards. This text provides the principles and performance domains that a Project Manager must master. It is particularly useful for structuring project governance frameworks that satisfy both local Singaporean clients and international partners.</w:t>
      </w:r>
    </w:p>
    <w:p>
      <w:pPr>
        <w:pStyle w:val="BodyText"/>
      </w:pPr>
      <w:r>
        <w:t xml:space="preserve">Tan, B. C., &amp; Ooi, K. B. (2019).</w:t>
      </w:r>
      <w:r>
        <w:t xml:space="preserve"> </w:t>
      </w:r>
      <w:r>
        <w:rPr>
          <w:iCs/>
          <w:i/>
        </w:rPr>
        <w:t xml:space="preserve">Agile Project Management in Singapore’s Financial Technology Sector</w:t>
      </w:r>
      <w:r>
        <w:t xml:space="preserve">. International Journal of Project Management, 37(4), 210-225.</w:t>
      </w:r>
    </w:p>
    <w:p>
      <w:pPr>
        <w:pStyle w:val="BodyText"/>
      </w:pPr>
      <w:r>
        <w:t xml:space="preserve">This research paper focuses on the adoption of agile methodologies within Singapore’s booming fintech industry. It offers practical insights for Project Managers transitioning from traditional waterfall methods to agile frameworks. The study highlights the cultural and organizational barriers to agile adoption in Singapore and provides strategies to overcome them. It is a valuable resource for Project Managers seeking to implement flexible, iterative project management approaches in Singapore’s fast-paced tech sector.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Singapore</dc:title>
  <dc:creator/>
  <dc:language>en</dc:language>
  <cp:keywords/>
  <dcterms:created xsi:type="dcterms:W3CDTF">2026-08-08T05:01:52Z</dcterms:created>
  <dcterms:modified xsi:type="dcterms:W3CDTF">2026-08-08T05:01:52Z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