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Ankara,</w:t>
      </w:r>
      <w:r>
        <w:t xml:space="preserve"> </w:t>
      </w:r>
      <w:r>
        <w:t xml:space="preserve">Turkey</w:t>
      </w:r>
    </w:p>
    <w:bookmarkStart w:id="21" w:name="Xe3870c7a2f29f5d7d40e7578ed441c7521acf50"/>
    <w:p>
      <w:pPr>
        <w:pStyle w:val="Heading1"/>
      </w:pPr>
      <w:r>
        <w:t xml:space="preserve">Annotated Bibliography: The Role of the Project Manager in Ankara, Turkey</w:t>
      </w:r>
    </w:p>
    <w:p>
      <w:pPr>
        <w:pStyle w:val="FirstParagraph"/>
      </w:pPr>
      <w:r>
        <w:t xml:space="preserve">This annotated bibliography compiles key resources regarding the profession of the Project Manager within the specific socio-economic and cultural context of Ankara, Turkey. As the capital city, Ankara serves as the epicenter for government infrastructure, defense technology, and telecommunications. The selected texts explore how global project management standards (such as PMBOK and PRINCE2) are adapted to the Turkish business environment, the impact of local regulations, and the unique leadership challenges faced by professionals in the region.</w:t>
      </w:r>
    </w:p>
    <w:bookmarkStart w:id="20" w:name="references"/>
    <w:p>
      <w:pPr>
        <w:pStyle w:val="Heading2"/>
      </w:pPr>
      <w:r>
        <w:t xml:space="preserve">References</w:t>
      </w:r>
    </w:p>
    <w:p>
      <w:pPr>
        <w:pStyle w:val="FirstParagraph"/>
      </w:pPr>
      <w:r>
        <w:t xml:space="preserve">Altinay, L., &amp; Paraskevas, A. (2008). Cultural differences in project management: A comparative study of UK and Turkey.</w:t>
      </w:r>
      <w:r>
        <w:t xml:space="preserve"> </w:t>
      </w:r>
      <w:r>
        <w:rPr>
          <w:iCs/>
          <w:i/>
        </w:rPr>
        <w:t xml:space="preserve">International Journal of Project Management</w:t>
      </w:r>
      <w:r>
        <w:t xml:space="preserve">, 26(5), 513-522.</w:t>
      </w:r>
    </w:p>
    <w:p>
      <w:pPr>
        <w:pStyle w:val="BodyText"/>
      </w:pPr>
      <w:r>
        <w:t xml:space="preserve">This seminal article provides a critical comparative analysis of project management practices between the United Kingdom and Turkey. For a Project Manager operating in Ankara, this text is essential for understanding the cultural dimensions that influence stakeholder management. The authors highlight that Turkish project environments often prioritize high-context communication and relationship-building over rigid adherence to schedules. The study suggests that while Western methodologies are taught in Ankara’s universities, the practical application requires a flexible approach that accommodates local hierarchical structures. This resource is particularly relevant for expatriate managers or those working in multinational firms based in Ankara’s technology hubs.</w:t>
      </w:r>
    </w:p>
    <w:p>
      <w:pPr>
        <w:pStyle w:val="BodyText"/>
      </w:pPr>
      <w:r>
        <w:t xml:space="preserve">Project Management Institute (PMI). (2021).</w:t>
      </w:r>
      <w:r>
        <w:t xml:space="preserve"> </w:t>
      </w:r>
      <w:r>
        <w:rPr>
          <w:iCs/>
          <w:i/>
        </w:rPr>
        <w:t xml:space="preserve">Pulse of the Profession®: Turkey Country Report</w:t>
      </w:r>
      <w:r>
        <w:t xml:space="preserve">. PMI.</w:t>
      </w:r>
    </w:p>
    <w:p>
      <w:pPr>
        <w:pStyle w:val="BodyText"/>
      </w:pPr>
      <w:r>
        <w:t xml:space="preserve">The Project Management Institute’s country-specific report offers data-driven insights into the state of project management in Turkey. This document is vital for understanding the economic impact of effective project delivery in the region. It details the growing demand for certified Project Managers in Ankara, driven largely by the construction and public sector sectors. The report emphasizes that organizations in Turkey that invest in formal project management training see significantly higher success rates. For professionals in Ankara, this bibliography entry serves as a benchmark for industry standards and validates the necessity of continuous professional development in a competitive market.</w:t>
      </w:r>
    </w:p>
    <w:p>
      <w:pPr>
        <w:pStyle w:val="BodyText"/>
      </w:pPr>
      <w:r>
        <w:t xml:space="preserve">Yilmaz, C., &amp; Kaya, M. (2019). Agile methodologies in the Turkish software industry: Challenges and opportunities in Ankara.</w:t>
      </w:r>
      <w:r>
        <w:t xml:space="preserve"> </w:t>
      </w:r>
      <w:r>
        <w:rPr>
          <w:iCs/>
          <w:i/>
        </w:rPr>
        <w:t xml:space="preserve">Journal of Software Engineering and Applications</w:t>
      </w:r>
      <w:r>
        <w:t xml:space="preserve">, 12(4), 145-160.</w:t>
      </w:r>
    </w:p>
    <w:p>
      <w:pPr>
        <w:pStyle w:val="BodyText"/>
      </w:pPr>
      <w:r>
        <w:t xml:space="preserve">As Ankara has evolved into a major technology hub, often referred to as "Silicon Valley of Turkey," this article is crucial for IT Project Managers. The authors investigate the adoption of Agile frameworks within Ankara-based software companies. The findings indicate a tension between traditional, command-and-control management styles prevalent in Turkish corporate culture and the collaborative nature of Agile. The text provides practical strategies for Project Managers to bridge this gap, suggesting hybrid models that respect local authority structures while maintaining the flexibility required for software development. This is a key resource for modernizing project delivery in Ankara’s tech sector.</w:t>
      </w:r>
    </w:p>
    <w:p>
      <w:pPr>
        <w:pStyle w:val="BodyText"/>
      </w:pPr>
      <w:r>
        <w:t xml:space="preserve">Turkish Standards Institution (TSE). (2020).</w:t>
      </w:r>
      <w:r>
        <w:t xml:space="preserve"> </w:t>
      </w:r>
      <w:r>
        <w:rPr>
          <w:iCs/>
          <w:i/>
        </w:rPr>
        <w:t xml:space="preserve">TS EN ISO 21500: Guidance on Project Management</w:t>
      </w:r>
      <w:r>
        <w:t xml:space="preserve">. Ankara: TSE Publishing.</w:t>
      </w:r>
    </w:p>
    <w:p>
      <w:pPr>
        <w:pStyle w:val="BodyText"/>
      </w:pPr>
      <w:r>
        <w:t xml:space="preserve">This official publication by the Turkish Standards Institution outlines the national standards for project management, aligned with international ISO guidelines. For any Project Manager working on public sector projects or government contracts in Ankara, familiarity with this document is mandatory. It details the specific compliance requirements, documentation standards, and ethical guidelines expected within the Turkish regulatory framework. The text is instrumental for ensuring that project deliverables meet legal and quality standards required by Ankara-based government entities, thereby mitigating risk and ensuring project legitimacy.</w:t>
      </w:r>
    </w:p>
    <w:p>
      <w:pPr>
        <w:pStyle w:val="BodyText"/>
      </w:pPr>
      <w:r>
        <w:t xml:space="preserve">Koc, M. (2017).</w:t>
      </w:r>
      <w:r>
        <w:t xml:space="preserve"> </w:t>
      </w:r>
      <w:r>
        <w:rPr>
          <w:iCs/>
          <w:i/>
        </w:rPr>
        <w:t xml:space="preserve">Construction Project Management in Turkey: Legal and Practical Aspects</w:t>
      </w:r>
      <w:r>
        <w:t xml:space="preserve">. Istanbul Technical University Press.</w:t>
      </w:r>
    </w:p>
    <w:p>
      <w:pPr>
        <w:pStyle w:val="BodyText"/>
      </w:pPr>
      <w:r>
        <w:t xml:space="preserve">Given Ankara’s status as a city of continuous urban development and infrastructure expansion, this book is a cornerstone resource for construction Project Managers. Koc provides an in-depth analysis of the legal framework governing construction projects in Turkey, including zoning laws, labor regulations, and environmental impact assessments specific to the capital region. The text also addresses the unique challenges of managing supply chains and subcontractors in the Turkish market. It is an indispensable guide for navigating the bureaucratic complexities that often accompany large-scale infrastructure projects in Ankara.</w:t>
      </w:r>
    </w:p>
    <w:p>
      <w:pPr>
        <w:pStyle w:val="BodyText"/>
      </w:pPr>
      <w:r>
        <w:t xml:space="preserve">Ozkan, S., &amp; Demir, H. (2022). Leadership styles of project managers in Turkish defense and aerospace industries.</w:t>
      </w:r>
      <w:r>
        <w:t xml:space="preserve"> </w:t>
      </w:r>
      <w:r>
        <w:rPr>
          <w:iCs/>
          <w:i/>
        </w:rPr>
        <w:t xml:space="preserve">Defense Technology Review</w:t>
      </w:r>
      <w:r>
        <w:t xml:space="preserve">, 15(2), 88-104.</w:t>
      </w:r>
    </w:p>
    <w:p>
      <w:pPr>
        <w:pStyle w:val="BodyText"/>
      </w:pPr>
      <w:r>
        <w:t xml:space="preserve">Ankara is the headquarters for Turkey’s defense and aerospace industry, including major entities like TAI and ASELSAN. This article examines the leadership styles required to manage high-stakes, classified projects in this sector. The authors argue that Project Managers in Ankara’s defense sector must exhibit a blend of transformational leadership and strict operational discipline. The study highlights the importance of national security awareness and the ability to manage cross-functional teams under high pressure. This resource is highly specific and valuable for professionals aiming to lead projects within the strategic industries located in the capital.</w:t>
      </w:r>
    </w:p>
    <w:p>
      <w:pPr>
        <w:pStyle w:val="BodyText"/>
      </w:pPr>
      <w:r>
        <w:t xml:space="preserve">World Bank. (2021).</w:t>
      </w:r>
      <w:r>
        <w:t xml:space="preserve"> </w:t>
      </w:r>
      <w:r>
        <w:rPr>
          <w:iCs/>
          <w:i/>
        </w:rPr>
        <w:t xml:space="preserve">Turkey Economic Monitor: Navigating Uncertainty</w:t>
      </w:r>
      <w:r>
        <w:t xml:space="preserve">. World Bank Group.</w:t>
      </w:r>
    </w:p>
    <w:p>
      <w:pPr>
        <w:pStyle w:val="BodyText"/>
      </w:pPr>
      <w:r>
        <w:t xml:space="preserve">While not exclusively about project management, this report is critical for Project Managers in Ankara who must navigate economic volatility. The document analyzes inflation rates, currency fluctuations, and fiscal policies that directly impact project budgeting and resource allocation. For a Project Manager in Turkey, understanding these macroeconomic factors is essential for risk management. The report provides context on how economic instability affects procurement and labor costs, enabling managers in Ankara to develop more resilient project plans and contingency strategies.</w:t>
      </w:r>
    </w:p>
    <w:p>
      <w:pPr>
        <w:pStyle w:val="BodyText"/>
      </w:pPr>
      <w:r>
        <w:t xml:space="preserve">Guler, F. (2018).</w:t>
      </w:r>
      <w:r>
        <w:t xml:space="preserve"> </w:t>
      </w:r>
      <w:r>
        <w:rPr>
          <w:iCs/>
          <w:i/>
        </w:rPr>
        <w:t xml:space="preserve">Stakeholder Engagement in Public Sector Projects: A Case Study of Ankara Metropolitan Municipality</w:t>
      </w:r>
      <w:r>
        <w:t xml:space="preserve">. Middle East Technical University (METU) Thesis.</w:t>
      </w:r>
    </w:p>
    <w:p>
      <w:pPr>
        <w:pStyle w:val="BodyText"/>
      </w:pPr>
      <w:r>
        <w:t xml:space="preserve">This academic thesis offers a granular look at stakeholder management within the Ankara Metropolitan Municipality. It explores the complex web of relationships between local government officials, citizens, and private contractors. For Project Managers involved in urban planning or public service projects in Ankara, this text provides actionable insights into managing public expectations and navigating political dynamics. The case studies presented illustrate the consequences of poor communication and the benefits of inclusive engagement strategies, making it a practical guide for public sector project leadership in the Turkish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Ankara, Turkey</dc:title>
  <dc:creator/>
  <dc:language>en</dc:language>
  <cp:keywords/>
  <dcterms:created xsi:type="dcterms:W3CDTF">2026-08-08T00:32:50Z</dcterms:created>
  <dcterms:modified xsi:type="dcterms:W3CDTF">2026-08-08T00:32:50Z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