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Abu</w:t>
      </w:r>
      <w:r>
        <w:t xml:space="preserve"> </w:t>
      </w:r>
      <w:r>
        <w:t xml:space="preserve">Dhabi,</w:t>
      </w:r>
      <w:r>
        <w:t xml:space="preserve"> </w:t>
      </w:r>
      <w:r>
        <w:t xml:space="preserve">UAE</w:t>
      </w:r>
    </w:p>
    <w:bookmarkStart w:id="23" w:name="X463213cd4138ac079fcb600eecbba4acfc7b5ba"/>
    <w:p>
      <w:pPr>
        <w:pStyle w:val="Heading1"/>
      </w:pPr>
      <w:r>
        <w:t xml:space="preserve">Annotated Bibliography: Project Management Practices and Regulations in Abu Dhabi, United Arab Emirates</w:t>
      </w:r>
    </w:p>
    <w:p>
      <w:pPr>
        <w:pStyle w:val="FirstParagraph"/>
      </w:pPr>
      <w:r>
        <w:t xml:space="preserve">This annotated bibliography compiles essential resources regarding the role of the Project Manager within the specific context of Abu Dhabi, United Arab Emirates. The selected sources cover regulatory frameworks, cultural nuances, construction standards, and digital transformation initiatives relevant to professionals operating in the Emirate.</w:t>
      </w:r>
    </w:p>
    <w:bookmarkStart w:id="20" w:name="introduction"/>
    <w:p>
      <w:pPr>
        <w:pStyle w:val="Heading2"/>
      </w:pPr>
      <w:r>
        <w:t xml:space="preserve">Introduction</w:t>
      </w:r>
    </w:p>
    <w:p>
      <w:pPr>
        <w:pStyle w:val="FirstParagraph"/>
      </w:pPr>
      <w:r>
        <w:t xml:space="preserve">Abu Dhabi serves as the political and economic heart of the UAE, hosting massive infrastructure projects, energy sector developments, and smart city initiatives. For a Project Manager, success in this region requires more than technical proficiency; it demands a deep understanding of local laws, the Abu Dhabi Quality and Conformity Council (ADQCC) standards, and the cultural dynamics of a multinational workforce. The following annotations provide a roadmap for navigating these complexities.</w:t>
      </w:r>
    </w:p>
    <w:bookmarkEnd w:id="20"/>
    <w:bookmarkStart w:id="21" w:name="references"/>
    <w:p>
      <w:pPr>
        <w:pStyle w:val="Heading2"/>
      </w:pPr>
      <w:r>
        <w:t xml:space="preserve">References</w:t>
      </w:r>
    </w:p>
    <w:p>
      <w:pPr>
        <w:pStyle w:val="FirstParagraph"/>
      </w:pPr>
      <w:r>
        <w:t xml:space="preserve">Abu Dhabi Quality and Conformity Council (ADQCC). (2021).</w:t>
      </w:r>
      <w:r>
        <w:t xml:space="preserve"> </w:t>
      </w:r>
      <w:r>
        <w:rPr>
          <w:iCs/>
          <w:i/>
        </w:rPr>
        <w:t xml:space="preserve">Abu Dhabi Construction Specifications (ADCS): General Requirements for Construction Projects</w:t>
      </w:r>
      <w:r>
        <w:t xml:space="preserve">. Government of Abu Dhabi.</w:t>
      </w:r>
    </w:p>
    <w:p>
      <w:pPr>
        <w:pStyle w:val="BodyText"/>
      </w:pPr>
      <w:r>
        <w:t xml:space="preserve">This document is the foundational technical reference for any Project Manager overseeing construction or infrastructure projects in Abu Dhabi. It outlines the mandatory standards for quality, safety, and compliance that supersede international norms when conflicts arise. For a Project Manager, this resource is critical for defining scope, establishing quality assurance protocols, and mitigating legal risks. It specifically details the requirements for local content and sustainability, which are increasingly prioritized in the Emirate’s development agenda. Understanding these specifications is non-negotiable for ensuring project deliverables meet the rigorous expectations of Abu Dhabi’s government entities.</w:t>
      </w:r>
    </w:p>
    <w:p>
      <w:pPr>
        <w:pStyle w:val="BodyText"/>
      </w:pPr>
      <w:r>
        <w:t xml:space="preserve">Al-Hinai, A., &amp; Al-Mahrooqi, A. (2019).</w:t>
      </w:r>
      <w:r>
        <w:t xml:space="preserve"> </w:t>
      </w:r>
      <w:r>
        <w:rPr>
          <w:iCs/>
          <w:i/>
        </w:rPr>
        <w:t xml:space="preserve">Cultural Intelligence and Project Success in the UAE Construction Industry</w:t>
      </w:r>
      <w:r>
        <w:t xml:space="preserve">. International Journal of Project Management, 37(4), 245-258.</w:t>
      </w:r>
    </w:p>
    <w:p>
      <w:pPr>
        <w:pStyle w:val="BodyText"/>
      </w:pPr>
      <w:r>
        <w:t xml:space="preserve">This academic article explores the intersection of cultural diversity and project management efficacy within the UAE. Abu Dhabi’s workforce is highly multicultural, comprising expatriates from South Asia, Europe, and the Middle East. The authors argue that a Project Manager’s ability to navigate these cultural nuances—referred to as Cultural Intelligence (CQ)—is a stronger predictor of project success than technical skills alone. The study provides actionable insights for managing stakeholder expectations, resolving conflicts, and fostering team cohesion in Abu Dhabi’s unique social environment. It is particularly relevant for Project Managers aiming to improve communication strategies across hierarchical and cultural boundaries.</w:t>
      </w:r>
    </w:p>
    <w:p>
      <w:pPr>
        <w:pStyle w:val="BodyText"/>
      </w:pPr>
      <w:r>
        <w:t xml:space="preserve">Department of Municipalities and Transport (DMT). (2022).</w:t>
      </w:r>
      <w:r>
        <w:t xml:space="preserve"> </w:t>
      </w:r>
      <w:r>
        <w:rPr>
          <w:iCs/>
          <w:i/>
        </w:rPr>
        <w:t xml:space="preserve">Abu Dhabi Building Code: Safety and Sustainability Standards</w:t>
      </w:r>
      <w:r>
        <w:t xml:space="preserve">. Government of Abu Dhabi.</w:t>
      </w:r>
    </w:p>
    <w:p>
      <w:pPr>
        <w:pStyle w:val="BodyText"/>
      </w:pPr>
      <w:r>
        <w:t xml:space="preserve">The Abu Dhabi Building Code is a comprehensive regulatory framework that governs the design, construction, and operation of buildings in the Emirate. For Project Managers, this code is essential for compliance planning and risk management. It introduces strict requirements for energy efficiency, water conservation, and fire safety, aligning with the UAE’s broader sustainability goals. The document also details the permitting processes and inspection protocols managed by the DMT. A thorough understanding of this code allows Project Managers to anticipate regulatory hurdles, streamline approval processes, and ensure that projects contribute positively to Abu Dhabi’s environmental objectives.</w:t>
      </w:r>
    </w:p>
    <w:p>
      <w:pPr>
        <w:pStyle w:val="BodyText"/>
      </w:pPr>
      <w:r>
        <w:t xml:space="preserve">FIDIC. (2017).</w:t>
      </w:r>
      <w:r>
        <w:t xml:space="preserve"> </w:t>
      </w:r>
      <w:r>
        <w:rPr>
          <w:iCs/>
          <w:i/>
        </w:rPr>
        <w:t xml:space="preserve">Conditions of Contract for Construction (Red Book): Adapted for Use in the United Arab Emirates</w:t>
      </w:r>
      <w:r>
        <w:t xml:space="preserve">. International Federation of Consulting Engineers.</w:t>
      </w:r>
    </w:p>
    <w:p>
      <w:pPr>
        <w:pStyle w:val="BodyText"/>
      </w:pPr>
      <w:r>
        <w:t xml:space="preserve">While FIDIC contracts are globally recognized, this adapted version addresses specific legal and commercial practices in the UAE. For Project Managers in Abu Dhabi, this resource is vital for contract administration, dispute resolution, and risk allocation. It highlights modifications necessary to comply with UAE civil law, particularly regarding arbitration, force majeure, and payment terms. The document serves as a practical guide for negotiating contracts with local government entities and private developers, ensuring that the Project Manager’s contractual obligations are clearly defined and legally enforceable within the Abu Dhabi jurisdiction.</w:t>
      </w:r>
    </w:p>
    <w:p>
      <w:pPr>
        <w:pStyle w:val="BodyText"/>
      </w:pPr>
      <w:r>
        <w:t xml:space="preserve">Gartner. (2023).</w:t>
      </w:r>
      <w:r>
        <w:t xml:space="preserve"> </w:t>
      </w:r>
      <w:r>
        <w:rPr>
          <w:iCs/>
          <w:i/>
        </w:rPr>
        <w:t xml:space="preserve">Digital Transformation in Government Projects: The Abu Dhabi Smart City Initiative</w:t>
      </w:r>
      <w:r>
        <w:t xml:space="preserve">. Gartner Research Report.</w:t>
      </w:r>
    </w:p>
    <w:p>
      <w:pPr>
        <w:pStyle w:val="BodyText"/>
      </w:pPr>
      <w:r>
        <w:t xml:space="preserve">This report analyzes the integration of digital technologies into public sector projects in Abu Dhabi, driven by the Smart City initiative. It emphasizes the role of the Project Manager in leading digital transformation, including the adoption of Building Information Modeling (BIM), IoT, and AI-driven project controls. The document provides case studies of successful implementations in Abu Dhabi, illustrating how digital tools enhance transparency, efficiency, and stakeholder engagement. For Project Managers, this resource is crucial for staying competitive and aligning project methodologies with the Emirate’s vision for a technologically advanced future.</w:t>
      </w:r>
    </w:p>
    <w:p>
      <w:pPr>
        <w:pStyle w:val="BodyText"/>
      </w:pPr>
      <w:r>
        <w:t xml:space="preserve">Hofstede Insights. (2020).</w:t>
      </w:r>
      <w:r>
        <w:t xml:space="preserve"> </w:t>
      </w:r>
      <w:r>
        <w:rPr>
          <w:iCs/>
          <w:i/>
        </w:rPr>
        <w:t xml:space="preserve">Country Comparison: United Arab Emirates vs. Global Norms</w:t>
      </w:r>
      <w:r>
        <w:t xml:space="preserve">. Hofstede Insights.</w:t>
      </w:r>
    </w:p>
    <w:p>
      <w:pPr>
        <w:pStyle w:val="BodyText"/>
      </w:pPr>
      <w:r>
        <w:t xml:space="preserve">This resource provides a cultural analysis of the UAE based on Hofstede’s cultural dimensions theory. It highlights the UAE’s high power distance and collectivist tendencies, which significantly impact leadership styles and decision-making processes. For a Project Manager in Abu Dhabi, understanding these dimensions is essential for effective stakeholder management and team leadership. The report suggests that Project Managers should adopt a more directive leadership style while fostering strong group loyalty. It also offers insights into negotiation tactics and communication preferences, helping Project Managers build trust and rapport with local partners and authorities.</w:t>
      </w:r>
    </w:p>
    <w:p>
      <w:pPr>
        <w:pStyle w:val="BodyText"/>
      </w:pPr>
      <w:r>
        <w:t xml:space="preserve">Ministry of Human Resources and Emiratisation (MOHRE). (2023).</w:t>
      </w:r>
      <w:r>
        <w:t xml:space="preserve"> </w:t>
      </w:r>
      <w:r>
        <w:rPr>
          <w:iCs/>
          <w:i/>
        </w:rPr>
        <w:t xml:space="preserve">UAE Labor Law: Guidelines for Project Managers and Employers</w:t>
      </w:r>
      <w:r>
        <w:t xml:space="preserve">. Government of the United Arab Emirates.</w:t>
      </w:r>
    </w:p>
    <w:p>
      <w:pPr>
        <w:pStyle w:val="BodyText"/>
      </w:pPr>
      <w:r>
        <w:t xml:space="preserve">This official publication outlines the labor laws and regulations governing employment in the UAE, with specific implications for Project Managers overseeing large workforces. It covers topics such as working hours, leave entitlements, health and safety, and termination procedures. For Project Managers in Abu Dhabi, compliance with these laws is critical to avoiding legal disputes and ensuring ethical labor practices. The document also addresses the recent reforms aimed at improving worker welfare, which Project Managers must integrate into their human resource planning and operational strategies.</w:t>
      </w:r>
    </w:p>
    <w:p>
      <w:pPr>
        <w:pStyle w:val="BodyText"/>
      </w:pPr>
      <w:r>
        <w:t xml:space="preserve">Project Management Institute (PMI). (2021).</w:t>
      </w:r>
      <w:r>
        <w:t xml:space="preserve"> </w:t>
      </w:r>
      <w:r>
        <w:rPr>
          <w:iCs/>
          <w:i/>
        </w:rPr>
        <w:t xml:space="preserve">Pulse of the Profession: Middle East and North Africa Region</w:t>
      </w:r>
      <w:r>
        <w:t xml:space="preserve">. PMI.</w:t>
      </w:r>
    </w:p>
    <w:p>
      <w:pPr>
        <w:pStyle w:val="BodyText"/>
      </w:pPr>
      <w:r>
        <w:t xml:space="preserve">This regional report from PMI provides valuable data on project management trends, challenges, and best practices in the MENA region, with a focus on the UAE. It highlights the growing demand for agile methodologies, sustainability practices, and risk management expertise among Project Managers in Abu Dhabi. The report also identifies key skills gaps and offers recommendations for professional development. For Project Managers, this resource serves as a benchmark for evaluating their own practices and staying aligned with regional industry standards. It underscores the importance of continuous learning and adaptation in the dynamic Abu Dhabi market.</w:t>
      </w:r>
    </w:p>
    <w:bookmarkEnd w:id="21"/>
    <w:bookmarkStart w:id="22" w:name="conclusion"/>
    <w:p>
      <w:pPr>
        <w:pStyle w:val="Heading2"/>
      </w:pPr>
      <w:r>
        <w:t xml:space="preserve">Conclusion</w:t>
      </w:r>
    </w:p>
    <w:p>
      <w:pPr>
        <w:pStyle w:val="FirstParagraph"/>
      </w:pPr>
      <w:r>
        <w:t xml:space="preserve">The role of a Project Manager in Abu Dhabi, United Arab Emirates, is multifaceted, requiring a blend of technical expertise, regulatory knowledge, and cultural sensitivity. The resources annotated above provide a comprehensive foundation for understanding the unique challenges and opportunities in this region. By leveraging these insights, Project Managers can enhance their effectiveness, ensure compliance, and contribute to the successful delivery of projects that align with Abu Dhabi’s strategic vision.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Abu Dhabi, UAE</dc:title>
  <dc:creator/>
  <dc:language>en</dc:language>
  <cp:keywords/>
  <dcterms:created xsi:type="dcterms:W3CDTF">2026-08-08T05:27:18Z</dcterms:created>
  <dcterms:modified xsi:type="dcterms:W3CDTF">2026-08-08T05:27:18Z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