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India</w:t>
      </w:r>
      <w:r>
        <w:t xml:space="preserve"> </w:t>
      </w:r>
      <w:r>
        <w:t xml:space="preserve">Mumbai</w:t>
      </w:r>
    </w:p>
    <w:bookmarkStart w:id="25" w:name="X2ae47afcc33d8e8f5dd5289a2de8fa387f4cf09"/>
    <w:p>
      <w:pPr>
        <w:pStyle w:val="Heading1"/>
      </w:pPr>
      <w:r>
        <w:t xml:space="preserve">Annotated Bibliography: The Role and Accessibility of the Psychiatrist in India Mumbai</w:t>
      </w:r>
    </w:p>
    <w:p>
      <w:pPr>
        <w:pStyle w:val="FirstParagraph"/>
      </w:pPr>
      <w:r>
        <w:t xml:space="preserve">This annotated bibliography compiles essential resources regarding the practice of psychiatry within the specific socio-cultural and urban context of Mumbai, India. As the financial capital of India, Mumbai presents unique challenges and opportunities for mental health care. The following entries explore the prevalence of mental disorders, the specific role of the psychiatrist in this metropolis, cultural barriers to treatment, and the evolving landscape of psychiatric services in the region.</w:t>
      </w:r>
    </w:p>
    <w:bookmarkStart w:id="20" w:name="introduction-to-mental-health-in-mumbai"/>
    <w:p>
      <w:pPr>
        <w:pStyle w:val="Heading2"/>
      </w:pPr>
      <w:r>
        <w:t xml:space="preserve">Introduction to Mental Health in Mumbai</w:t>
      </w:r>
    </w:p>
    <w:p>
      <w:pPr>
        <w:pStyle w:val="FirstParagraph"/>
      </w:pPr>
      <w:r>
        <w:t xml:space="preserve"> </w:t>
      </w:r>
      <w:r>
        <w:t xml:space="preserve">Patel, V., et al. (2018). "Mental health in Mumbai: A systematic review of prevalence and service utilization."</w:t>
      </w:r>
      <w:r>
        <w:t xml:space="preserve"> </w:t>
      </w:r>
      <w:r>
        <w:rPr>
          <w:iCs/>
          <w:i/>
        </w:rPr>
        <w:t xml:space="preserve">Indian Journal of Psychiatry</w:t>
      </w:r>
      <w:r>
        <w:t xml:space="preserve">, 60(3), 210-218.</w:t>
      </w:r>
      <w:r>
        <w:t xml:space="preserve"> </w:t>
      </w:r>
    </w:p>
    <w:p>
      <w:pPr>
        <w:pStyle w:val="BodyText"/>
      </w:pPr>
      <w:r>
        <w:t xml:space="preserve">This article provides a comprehensive overview of mental health statistics specific to Mumbai. It highlights that despite the city's economic prosperity, there is a disproportionately high rate of anxiety and depressive disorders among its urban population. The authors analyze data from various Mumbai-based hospitals to determine the gap between the need for a psychiatrist and the actual availability of services.</w:t>
      </w:r>
    </w:p>
    <w:p>
      <w:pPr>
        <w:pStyle w:val="BodyText"/>
      </w:pPr>
      <w:r>
        <w:t xml:space="preserve">This source is critical for understanding the baseline demand for psychiatric care in Mumbai. It establishes the urgency of the issue and provides statistical backing for the necessity of expanding psychiatric infrastructure in the city.</w:t>
      </w:r>
    </w:p>
    <w:p>
      <w:pPr>
        <w:pStyle w:val="BodyText"/>
      </w:pPr>
      <w:r>
        <w:t xml:space="preserve"> </w:t>
      </w:r>
      <w:r>
        <w:t xml:space="preserve">World Health Organization. (2020).</w:t>
      </w:r>
      <w:r>
        <w:t xml:space="preserve"> </w:t>
      </w:r>
      <w:r>
        <w:rPr>
          <w:iCs/>
          <w:i/>
        </w:rPr>
        <w:t xml:space="preserve">Mental Health Atlas: India Country Profile</w:t>
      </w:r>
      <w:r>
        <w:t xml:space="preserve">. WHO Press.</w:t>
      </w:r>
      <w:r>
        <w:t xml:space="preserve"> </w:t>
      </w:r>
    </w:p>
    <w:p>
      <w:pPr>
        <w:pStyle w:val="BodyText"/>
      </w:pPr>
      <w:r>
        <w:t xml:space="preserve">While a national document, this report dedicates significant attention to urban centers like Mumbai. It outlines the government's initiatives to integrate psychiatric care into primary health centers. The report discusses the "National Mental Health Programme" and its implementation challenges in high-density urban areas.</w:t>
      </w:r>
    </w:p>
    <w:p>
      <w:pPr>
        <w:pStyle w:val="BodyText"/>
      </w:pPr>
      <w:r>
        <w:t xml:space="preserve">This resource is authoritative and provides a macro-level view of the policies affecting the psychiatrist in India. It is essential for understanding the regulatory environment in which Mumbai-based practitioners operate.</w:t>
      </w:r>
    </w:p>
    <w:bookmarkEnd w:id="20"/>
    <w:bookmarkStart w:id="21" w:name="X6981915f8d21d9c06ae3b35de9a2fd95364e924"/>
    <w:p>
      <w:pPr>
        <w:pStyle w:val="Heading2"/>
      </w:pPr>
      <w:r>
        <w:t xml:space="preserve">The Role of the Psychiatrist in Urban India</w:t>
      </w:r>
    </w:p>
    <w:p>
      <w:pPr>
        <w:pStyle w:val="FirstParagraph"/>
      </w:pPr>
      <w:r>
        <w:t xml:space="preserve"> </w:t>
      </w:r>
      <w:r>
        <w:t xml:space="preserve">Chatterjee, S., &amp; Singh, R. (2019). "The evolving role of the psychiatrist in metropolitan India: From asylum to community care."</w:t>
      </w:r>
      <w:r>
        <w:t xml:space="preserve"> </w:t>
      </w:r>
      <w:r>
        <w:rPr>
          <w:iCs/>
          <w:i/>
        </w:rPr>
        <w:t xml:space="preserve">Journal of Mental Health</w:t>
      </w:r>
      <w:r>
        <w:t xml:space="preserve">, 28(4), 345-352.</w:t>
      </w:r>
      <w:r>
        <w:t xml:space="preserve"> </w:t>
      </w:r>
    </w:p>
    <w:p>
      <w:pPr>
        <w:pStyle w:val="BodyText"/>
      </w:pPr>
      <w:r>
        <w:t xml:space="preserve">This paper examines the shift in the psychiatrist's role in cities like Mumbai. It argues that the modern psychiatrist in India must act not only as a medical prescriber but also as a social worker and community advocate. The authors discuss the transition from institutional care to community-based rehabilitation, a trend gaining momentum in Mumbai's suburban districts.</w:t>
      </w:r>
    </w:p>
    <w:p>
      <w:pPr>
        <w:pStyle w:val="BodyText"/>
      </w:pPr>
      <w:r>
        <w:t xml:space="preserve">This text is highly relevant for understanding the professional expectations of a psychiatrist in Mumbai today. It highlights the multidisciplinary nature of the job in a complex urban environment.</w:t>
      </w:r>
    </w:p>
    <w:p>
      <w:pPr>
        <w:pStyle w:val="BodyText"/>
      </w:pPr>
      <w:r>
        <w:t xml:space="preserve"> </w:t>
      </w:r>
      <w:r>
        <w:t xml:space="preserve">Indian Psychiatric Society. (2021).</w:t>
      </w:r>
      <w:r>
        <w:t xml:space="preserve"> </w:t>
      </w:r>
      <w:r>
        <w:rPr>
          <w:iCs/>
          <w:i/>
        </w:rPr>
        <w:t xml:space="preserve">Guidelines for Psychiatric Practice in India</w:t>
      </w:r>
      <w:r>
        <w:t xml:space="preserve">. IPS Publications.</w:t>
      </w:r>
      <w:r>
        <w:t xml:space="preserve"> </w:t>
      </w:r>
    </w:p>
    <w:p>
      <w:pPr>
        <w:pStyle w:val="BodyText"/>
      </w:pPr>
      <w:r>
        <w:t xml:space="preserve">This official guideline document sets the ethical and clinical standards for psychiatrists across India. It includes specific sections on managing high-stress urban populations and dealing with substance abuse, which are prevalent issues in Mumbai. It also addresses the legal responsibilities of the psychiatrist under the Mental Healthcare Act of 2017.</w:t>
      </w:r>
    </w:p>
    <w:p>
      <w:pPr>
        <w:pStyle w:val="BodyText"/>
      </w:pPr>
      <w:r>
        <w:t xml:space="preserve">This is a primary source for clinical standards. Any psychiatrist practicing in Mumbai must be familiar with these guidelines to ensure compliance with national laws and professional ethics.</w:t>
      </w:r>
    </w:p>
    <w:bookmarkEnd w:id="21"/>
    <w:bookmarkStart w:id="22" w:name="cultural-context-and-stigma"/>
    <w:p>
      <w:pPr>
        <w:pStyle w:val="Heading2"/>
      </w:pPr>
      <w:r>
        <w:t xml:space="preserve">Cultural Context and Stigma</w:t>
      </w:r>
    </w:p>
    <w:p>
      <w:pPr>
        <w:pStyle w:val="FirstParagraph"/>
      </w:pPr>
      <w:r>
        <w:t xml:space="preserve"> </w:t>
      </w:r>
      <w:r>
        <w:t xml:space="preserve">Desai, M. (2017). "Stigma and mental health in Mumbai: Barriers to seeking psychiatric help."</w:t>
      </w:r>
      <w:r>
        <w:t xml:space="preserve"> </w:t>
      </w:r>
      <w:r>
        <w:rPr>
          <w:iCs/>
          <w:i/>
        </w:rPr>
        <w:t xml:space="preserve">Asian Journal of Psychiatry</w:t>
      </w:r>
      <w:r>
        <w:t xml:space="preserve">, 31, 112-119.</w:t>
      </w:r>
      <w:r>
        <w:t xml:space="preserve"> </w:t>
      </w:r>
    </w:p>
    <w:p>
      <w:pPr>
        <w:pStyle w:val="BodyText"/>
      </w:pPr>
      <w:r>
        <w:t xml:space="preserve">Desai explores the cultural stigma associated with visiting a psychiatrist in Mumbai. The study reveals that many residents prefer traditional healers or family advice over professional psychiatric care due to fear of social ostracization. The article discusses how psychiatrists in Mumbai are adapting their communication styles to reduce this stigma.</w:t>
      </w:r>
    </w:p>
    <w:p>
      <w:pPr>
        <w:pStyle w:val="BodyText"/>
      </w:pPr>
      <w:r>
        <w:t xml:space="preserve">This source is vital for understanding the patient perspective. It explains why, despite the availability of psychiatrists in Mumbai, many individuals delay seeking treatment. It offers insights into the cultural competence required of practitioners.</w:t>
      </w:r>
    </w:p>
    <w:p>
      <w:pPr>
        <w:pStyle w:val="BodyText"/>
      </w:pPr>
      <w:r>
        <w:t xml:space="preserve"> </w:t>
      </w:r>
      <w:r>
        <w:t xml:space="preserve">Rao, K., &amp; Gupta, A. (2020). "Family dynamics and psychiatric treatment adherence in Indian urban settings."</w:t>
      </w:r>
      <w:r>
        <w:t xml:space="preserve"> </w:t>
      </w:r>
      <w:r>
        <w:rPr>
          <w:iCs/>
          <w:i/>
        </w:rPr>
        <w:t xml:space="preserve">International Journal of Social Psychiatry</w:t>
      </w:r>
      <w:r>
        <w:t xml:space="preserve">, 66(2), 150-158.</w:t>
      </w:r>
      <w:r>
        <w:t xml:space="preserve"> </w:t>
      </w:r>
    </w:p>
    <w:p>
      <w:pPr>
        <w:pStyle w:val="BodyText"/>
      </w:pPr>
      <w:r>
        <w:t xml:space="preserve">This research focuses on the role of the family in psychiatric care in India. In Mumbai, where joint families are still common, the psychiatrist often treats the family unit rather than just the individual. The study analyzes how family support systems can either facilitate or hinder recovery.</w:t>
      </w:r>
    </w:p>
    <w:p>
      <w:pPr>
        <w:pStyle w:val="BodyText"/>
      </w:pPr>
      <w:r>
        <w:t xml:space="preserve">This article provides a nuanced view of the therapeutic process in Mumbai. It underscores the importance of family therapy as a component of psychiatric practice in this cultural context.</w:t>
      </w:r>
    </w:p>
    <w:bookmarkEnd w:id="22"/>
    <w:bookmarkStart w:id="23" w:name="accessibility-and-infrastructure"/>
    <w:p>
      <w:pPr>
        <w:pStyle w:val="Heading2"/>
      </w:pPr>
      <w:r>
        <w:t xml:space="preserve">Accessibility and Infrastructure</w:t>
      </w:r>
    </w:p>
    <w:p>
      <w:pPr>
        <w:pStyle w:val="FirstParagraph"/>
      </w:pPr>
      <w:r>
        <w:t xml:space="preserve"> </w:t>
      </w:r>
      <w:r>
        <w:t xml:space="preserve">Mumbai Municipal Corporation. (2022).</w:t>
      </w:r>
      <w:r>
        <w:t xml:space="preserve"> </w:t>
      </w:r>
      <w:r>
        <w:rPr>
          <w:iCs/>
          <w:i/>
        </w:rPr>
        <w:t xml:space="preserve">Annual Health Report: Mental Health Services</w:t>
      </w:r>
      <w:r>
        <w:t xml:space="preserve">. BMC Health Department.</w:t>
      </w:r>
      <w:r>
        <w:t xml:space="preserve"> </w:t>
      </w:r>
    </w:p>
    <w:p>
      <w:pPr>
        <w:pStyle w:val="BodyText"/>
      </w:pPr>
      <w:r>
        <w:t xml:space="preserve">This government report details the public psychiatric facilities available in Mumbai, including the KEM Hospital and Byculla Hospital. It provides data on patient footfall, waiting times, and the number of government-employed psychiatrists. It also highlights the disparity in services between South Mumbai and the outer suburbs.</w:t>
      </w:r>
    </w:p>
    <w:p>
      <w:pPr>
        <w:pStyle w:val="BodyText"/>
      </w:pPr>
      <w:r>
        <w:t xml:space="preserve">This is a practical resource for understanding the public health infrastructure. It is useful for identifying gaps in service delivery and for patients seeking affordable psychiatric care in Mumbai.</w:t>
      </w:r>
    </w:p>
    <w:p>
      <w:pPr>
        <w:pStyle w:val="BodyText"/>
      </w:pPr>
      <w:r>
        <w:t xml:space="preserve"> </w:t>
      </w:r>
      <w:r>
        <w:t xml:space="preserve">Sharma, P., &amp; Verma, N. (2021). "Telepsychiatry in Mumbai: A solution for urban accessibility?"</w:t>
      </w:r>
      <w:r>
        <w:t xml:space="preserve"> </w:t>
      </w:r>
      <w:r>
        <w:rPr>
          <w:iCs/>
          <w:i/>
        </w:rPr>
        <w:t xml:space="preserve">Journal of Telemedicine and Telecare</w:t>
      </w:r>
      <w:r>
        <w:t xml:space="preserve">, 27(5), 400-408.</w:t>
      </w:r>
      <w:r>
        <w:t xml:space="preserve"> </w:t>
      </w:r>
    </w:p>
    <w:p>
      <w:pPr>
        <w:pStyle w:val="BodyText"/>
      </w:pPr>
      <w:r>
        <w:t xml:space="preserve">This study evaluates the rise of telepsychiatry in Mumbai, accelerated by the pandemic. It discusses how digital platforms have made it easier for residents to consult a psychiatrist without navigating the city's notorious traffic. The authors assess the effectiveness and limitations of virtual care in the Indian context.</w:t>
      </w:r>
    </w:p>
    <w:p>
      <w:pPr>
        <w:pStyle w:val="BodyText"/>
      </w:pPr>
      <w:r>
        <w:t xml:space="preserve">This source is forward-looking and relevant to the modern practice of psychiatry in Mumbai. It highlights technological innovations that are reshaping how psychiatric services are delivered in the city.</w:t>
      </w:r>
    </w:p>
    <w:bookmarkEnd w:id="23"/>
    <w:bookmarkStart w:id="24" w:name="conclusion"/>
    <w:p>
      <w:pPr>
        <w:pStyle w:val="Heading2"/>
      </w:pPr>
      <w:r>
        <w:t xml:space="preserve">Conclusion</w:t>
      </w:r>
    </w:p>
    <w:p>
      <w:pPr>
        <w:pStyle w:val="FirstParagraph"/>
      </w:pPr>
      <w:r>
        <w:t xml:space="preserve">The annotated bibliography above demonstrates that the role of the psychiatrist in India Mumbai is multifaceted. Practitioners must navigate a complex landscape of high demand, cultural stigma, and infrastructural challenges. The selected resources provide a solid foundation for understanding the current state of psychiatric care in Mumbai and offer insights into future directions for improving mental health services in this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India Mumbai</dc:title>
  <dc:creator/>
  <dc:language>en</dc:language>
  <cp:keywords/>
  <dcterms:created xsi:type="dcterms:W3CDTF">2026-08-07T03:01:35Z</dcterms:created>
  <dcterms:modified xsi:type="dcterms:W3CDTF">2026-08-07T03:01:35Z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