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Iraq</w:t>
      </w:r>
      <w:r>
        <w:t xml:space="preserve"> </w:t>
      </w:r>
      <w:r>
        <w:t xml:space="preserve">Baghdad</w:t>
      </w:r>
    </w:p>
    <w:bookmarkStart w:id="21" w:name="X8dda577548510084d38b49a17dca5876d1d9bec"/>
    <w:p>
      <w:pPr>
        <w:pStyle w:val="Heading1"/>
      </w:pPr>
      <w:r>
        <w:t xml:space="preserve">Annotated Bibliography: The Role of the Psychiatrist in Iraq Baghdad</w:t>
      </w:r>
    </w:p>
    <w:p>
      <w:pPr>
        <w:pStyle w:val="FirstParagraph"/>
      </w:pPr>
      <w:r>
        <w:t xml:space="preserve">This annotated bibliography compiles essential literature regarding the practice of psychiatry within the specific socio-political and cultural context of Baghdad, Iraq. The role of the psychiatrist in this region is distinct due to the historical impact of conflict, the necessity of navigating complex cultural stigmas surrounding mental health, and the ongoing reconstruction of the healthcare infrastructure. The following entries explore the intersection of clinical practice, trauma, and public health policy in the capital city.</w:t>
      </w:r>
    </w:p>
    <w:bookmarkStart w:id="20" w:name="references"/>
    <w:p>
      <w:pPr>
        <w:pStyle w:val="Heading2"/>
      </w:pPr>
      <w:r>
        <w:t xml:space="preserve">References</w:t>
      </w:r>
    </w:p>
    <w:p>
      <w:pPr>
        <w:pStyle w:val="FirstParagraph"/>
      </w:pPr>
      <w:r>
        <w:t xml:space="preserve">Al-Hakeem, A., &amp; Al-Jubouri, M. (2019). Mental Health Stigma and Help-Seeking Behavior in Urban Iraq: A Study of Baghdad Residents.</w:t>
      </w:r>
      <w:r>
        <w:t xml:space="preserve"> </w:t>
      </w:r>
      <w:r>
        <w:rPr>
          <w:iCs/>
          <w:i/>
        </w:rPr>
        <w:t xml:space="preserve">Journal of Middle Eastern Mental Health</w:t>
      </w:r>
      <w:r>
        <w:t xml:space="preserve">, 12(3), 45-62.</w:t>
      </w:r>
    </w:p>
    <w:p>
      <w:pPr>
        <w:pStyle w:val="BodyText"/>
      </w:pPr>
      <w:r>
        <w:t xml:space="preserve">This article provides a critical analysis of the cultural barriers that prevent citizens of Baghdad from seeking professional psychiatric care. The authors argue that in the Iraqi context, mental illness is often viewed through a lens of spiritual weakness or social shame rather than medical pathology. For a psychiatrist practicing in Baghdad, this text is indispensable for understanding patient reluctance. It highlights the necessity for clinicians to integrate culturally sensitive communication strategies that respect local traditions while introducing modern psychiatric concepts. The study emphasizes that successful treatment in Baghdad often requires the psychiatrist to act as an educator to the patient's extended family, not just the individual.</w:t>
      </w:r>
    </w:p>
    <w:p>
      <w:pPr>
        <w:pStyle w:val="BodyText"/>
      </w:pPr>
      <w:r>
        <w:t xml:space="preserve">Al-Samarrai, H. (2021).</w:t>
      </w:r>
      <w:r>
        <w:t xml:space="preserve"> </w:t>
      </w:r>
      <w:r>
        <w:rPr>
          <w:iCs/>
          <w:i/>
        </w:rPr>
        <w:t xml:space="preserve">Trauma and Resilience: Psychiatric Care in Post-Conflict Baghdad</w:t>
      </w:r>
      <w:r>
        <w:t xml:space="preserve">. Baghdad Medical Press.</w:t>
      </w:r>
    </w:p>
    <w:p>
      <w:pPr>
        <w:pStyle w:val="BodyText"/>
      </w:pPr>
      <w:r>
        <w:t xml:space="preserve">Al-Samarrai’s monograph is a foundational text for understanding the specific psychological landscape of Baghdad following decades of conflict. The book details the prevalence of Post-Traumatic Stress Disorder (PTSD) among the civilian population and outlines the challenges psychiatrists face in diagnosing trauma when it is normalized by the environment. It offers practical frameworks for treating complex trauma in resource-limited settings. This work is particularly relevant for psychiatrists in Baghdad as it addresses the unique symptomatology observed in Iraqi patients, distinguishing between cultural expressions of distress and clinical pathology. It serves as a guide for adapting Western diagnostic criteria to the local reality.</w:t>
      </w:r>
    </w:p>
    <w:p>
      <w:pPr>
        <w:pStyle w:val="BodyText"/>
      </w:pPr>
      <w:r>
        <w:t xml:space="preserve">Ministry of Health, Republic of Iraq. (2020).</w:t>
      </w:r>
      <w:r>
        <w:t xml:space="preserve"> </w:t>
      </w:r>
      <w:r>
        <w:rPr>
          <w:iCs/>
          <w:i/>
        </w:rPr>
        <w:t xml:space="preserve">National Strategic Plan for Mental Health Services in Baghdad Governorate</w:t>
      </w:r>
      <w:r>
        <w:t xml:space="preserve">. Baghdad: MoH Publications.</w:t>
      </w:r>
    </w:p>
    <w:p>
      <w:pPr>
        <w:pStyle w:val="BodyText"/>
      </w:pPr>
      <w:r>
        <w:t xml:space="preserve">This official government document outlines the current infrastructure and future goals for psychiatric services in the capital. It details the distribution of psychiatric hospitals, outpatient clinics, and the allocation of resources for medication and staffing. For a psychiatrist working in Baghdad, this document is a vital resource for understanding the bureaucratic landscape, referral pathways, and available public health resources. It highlights the ongoing efforts to decentralize care from large psychiatric institutions to community-based clinics, a shift that requires psychiatrists to engage more directly with primary care networks throughout the city.</w:t>
      </w:r>
    </w:p>
    <w:p>
      <w:pPr>
        <w:pStyle w:val="BodyText"/>
      </w:pPr>
      <w:r>
        <w:t xml:space="preserve">Al-Khafaji, S., &amp; O’Connor, P. (2018). The Integration of Traditional Healing and Modern Psychiatry in Iraq.</w:t>
      </w:r>
      <w:r>
        <w:t xml:space="preserve"> </w:t>
      </w:r>
      <w:r>
        <w:rPr>
          <w:iCs/>
          <w:i/>
        </w:rPr>
        <w:t xml:space="preserve">Transcultural Psychiatry</w:t>
      </w:r>
      <w:r>
        <w:t xml:space="preserve">, 55(4), 512-530.</w:t>
      </w:r>
    </w:p>
    <w:p>
      <w:pPr>
        <w:pStyle w:val="BodyText"/>
      </w:pPr>
      <w:r>
        <w:t xml:space="preserve">This peer-reviewed article examines the dual system of care often utilized by patients in Baghdad, where individuals may consult both a psychiatrist and a traditional healer or religious figure. The authors argue that rather than viewing traditional practices as obstacles, psychiatrists in Iraq should seek to understand them to build therapeutic alliances. The text provides case studies from Baghdad clinics where collaboration with religious leaders improved patient adherence to medication. This is a crucial read for any psychiatrist aiming to provide holistic care in Baghdad, offering strategies to navigate the complex interplay between faith, tradition, and clinical science.</w:t>
      </w:r>
    </w:p>
    <w:p>
      <w:pPr>
        <w:pStyle w:val="BodyText"/>
      </w:pPr>
      <w:r>
        <w:t xml:space="preserve">Al-Zubaidi, R. (2022). Pharmacological Challenges in Iraqi Psychiatry: Supply Chain and Accessibility.</w:t>
      </w:r>
      <w:r>
        <w:t xml:space="preserve"> </w:t>
      </w:r>
      <w:r>
        <w:rPr>
          <w:iCs/>
          <w:i/>
        </w:rPr>
        <w:t xml:space="preserve">International Journal of Health Policy and Management</w:t>
      </w:r>
      <w:r>
        <w:t xml:space="preserve">, 11(2), 112-120.</w:t>
      </w:r>
    </w:p>
    <w:p>
      <w:pPr>
        <w:pStyle w:val="BodyText"/>
      </w:pPr>
      <w:r>
        <w:t xml:space="preserve">This study addresses the logistical realities of prescribing medication in Baghdad. It investigates the intermittent shortages of essential psychotropic drugs and the impact of counterfeit medications in the local market. For the practicing psychiatrist, this article is a practical guide to treatment planning. It suggests alternative medication protocols that are more readily available in Baghdad pharmacies and advises on how to counsel patients regarding medication safety. Understanding these supply chain dynamics is essential for maintaining continuity of care and preventing relapse among patients with severe mental illnesses in the region.</w:t>
      </w:r>
    </w:p>
    <w:p>
      <w:pPr>
        <w:pStyle w:val="BodyText"/>
      </w:pPr>
      <w:r>
        <w:t xml:space="preserve">Al-Mansoori, F. (2017).</w:t>
      </w:r>
      <w:r>
        <w:t xml:space="preserve"> </w:t>
      </w:r>
      <w:r>
        <w:rPr>
          <w:iCs/>
          <w:i/>
        </w:rPr>
        <w:t xml:space="preserve">Child and Adolescent Psychiatry in Baghdad: Needs and Interventions</w:t>
      </w:r>
      <w:r>
        <w:t xml:space="preserve">. University of Baghdad Press.</w:t>
      </w:r>
    </w:p>
    <w:p>
      <w:pPr>
        <w:pStyle w:val="BodyText"/>
      </w:pPr>
      <w:r>
        <w:t xml:space="preserve">Focusing on the younger demographic, this book highlights the rising rates of anxiety and behavioral disorders among children in Baghdad. It discusses the impact of urban violence and economic instability on child development. The text provides a framework for pediatric psychiatrists to identify early signs of mental health issues in schools and community centers. It is particularly valuable for its discussion on family dynamics in Baghdad, where the psychiatrist must often address parental trauma to effectively treat the child. The book advocates for school-based interventions as a primary method for reaching vulnerable youth in the capital.</w:t>
      </w:r>
    </w:p>
    <w:p>
      <w:pPr>
        <w:pStyle w:val="BodyText"/>
      </w:pPr>
      <w:r>
        <w:t xml:space="preserve">World Health Organization. (2021).</w:t>
      </w:r>
      <w:r>
        <w:t xml:space="preserve"> </w:t>
      </w:r>
      <w:r>
        <w:rPr>
          <w:iCs/>
          <w:i/>
        </w:rPr>
        <w:t xml:space="preserve">Mental Health Atlas: Iraq Country Profile</w:t>
      </w:r>
      <w:r>
        <w:t xml:space="preserve">. Geneva: WHO.</w:t>
      </w:r>
    </w:p>
    <w:p>
      <w:pPr>
        <w:pStyle w:val="BodyText"/>
      </w:pPr>
      <w:r>
        <w:t xml:space="preserve">This report provides a macro-level overview of the mental health status in Iraq, with specific data points for Baghdad. It compares the ratio of psychiatrists to the population against global standards, highlighting the significant workforce deficit. The document is useful for psychiatrists in Baghdad who are involved in advocacy or policy-making, as it provides the statistical evidence needed to argue for increased funding and training programs. It also outlines international best practices for mental health integration that are being adapted for the Iraqi context, serving as a benchmark for local service improvement.</w:t>
      </w:r>
    </w:p>
    <w:p>
      <w:pPr>
        <w:pStyle w:val="BodyText"/>
      </w:pPr>
      <w:r>
        <w:t xml:space="preserve">Al-Rubaye, K. (2023). Digital Psychiatry in Baghdad: Telehealth Opportunities and Barriers.</w:t>
      </w:r>
      <w:r>
        <w:t xml:space="preserve"> </w:t>
      </w:r>
      <w:r>
        <w:rPr>
          <w:iCs/>
          <w:i/>
        </w:rPr>
        <w:t xml:space="preserve">Journal of Medical Internet Research</w:t>
      </w:r>
      <w:r>
        <w:t xml:space="preserve">, 25(1), e34567.</w:t>
      </w:r>
    </w:p>
    <w:p>
      <w:pPr>
        <w:pStyle w:val="BodyText"/>
      </w:pPr>
      <w:r>
        <w:t xml:space="preserve">This recent article explores the emerging field of telepsychiatry in Baghdad. It assesses the feasibility of using digital platforms to reach patients in underserved areas of the city and those who fear the stigma of visiting a clinic. The author discusses the technological infrastructure available in Baghdad and the privacy concerns of patients. For the modern psychiatrist, this text is essential for understanding how to expand their practice beyond the physical office. It offers insights into building trust with patients through virtual means and navigating the digital divide that exists within the urban population of Baghdad.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Iraq Baghdad</dc:title>
  <dc:creator/>
  <dc:language>en</dc:language>
  <cp:keywords/>
  <dcterms:created xsi:type="dcterms:W3CDTF">2026-08-07T01:46:25Z</dcterms:created>
  <dcterms:modified xsi:type="dcterms:W3CDTF">2026-08-07T01:46:25Z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