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w:t>
      </w:r>
      <w:r>
        <w:t xml:space="preserve"> </w:t>
      </w:r>
      <w:r>
        <w:t xml:space="preserve">Practice</w:t>
      </w:r>
      <w:r>
        <w:t xml:space="preserve"> </w:t>
      </w:r>
      <w:r>
        <w:t xml:space="preserve">in</w:t>
      </w:r>
      <w:r>
        <w:t xml:space="preserve"> </w:t>
      </w:r>
      <w:r>
        <w:t xml:space="preserve">Australia</w:t>
      </w:r>
      <w:r>
        <w:t xml:space="preserve"> </w:t>
      </w:r>
      <w:r>
        <w:t xml:space="preserve">Melbourne</w:t>
      </w:r>
    </w:p>
    <w:bookmarkStart w:id="24" w:name="X6ebae8be849ec208153720ced9e7986cefb5e3f"/>
    <w:p>
      <w:pPr>
        <w:pStyle w:val="Heading1"/>
      </w:pPr>
      <w:r>
        <w:t xml:space="preserve">Annotated Bibliography: The Role and Regulation of the Psychologist in Australia Melbourne</w:t>
      </w:r>
    </w:p>
    <w:p>
      <w:pPr>
        <w:pStyle w:val="FirstParagraph"/>
      </w:pPr>
      <w:r>
        <w:t xml:space="preserve">This annotated bibliography provides a comprehensive overview of the professional landscape, regulatory frameworks, and clinical practices relevant to the Psychologist operating within the specific context of Australia Melbourne. The selected resources address the unique challenges of mental health provision in Melbourne, the requirements set by the Psychology Board of Australia, and the cultural considerations necessary for effective practice in this diverse metropolitan region.</w:t>
      </w:r>
    </w:p>
    <w:bookmarkStart w:id="20" w:name="Xf8c719d2ef2d44dc8d18bff52a09f4554478458"/>
    <w:p>
      <w:pPr>
        <w:pStyle w:val="Heading2"/>
      </w:pPr>
      <w:r>
        <w:t xml:space="preserve">Regulatory Frameworks and Professional Standards</w:t>
      </w:r>
    </w:p>
    <w:p>
      <w:pPr>
        <w:pStyle w:val="FirstParagraph"/>
      </w:pPr>
      <w:r>
        <w:t xml:space="preserve">Psychology Board of Australia. (2023). Standards for the Mandatory Supervision of Psychologists. Canberra: Australian Health Practitioner Regulation Agency.</w:t>
      </w:r>
    </w:p>
    <w:p>
      <w:pPr>
        <w:pStyle w:val="BodyText"/>
      </w:pPr>
      <w:r>
        <w:t xml:space="preserve">This document is foundational for any Psychologist practicing in Australia Melbourne. It outlines the mandatory supervision requirements for provisional psychologists, a critical pathway for new graduates entering the Melbourne workforce. The text details the specific competencies that must be monitored, ensuring that the high volume of psychology students graduating from Melbourne universities, such as the University of Melbourne and Monash University, are adequately supervised before independent practice. For a practitioner in Melbourne, adherence to these standards is not merely administrative but a legal requirement for maintaining registration with AHPRA.</w:t>
      </w:r>
    </w:p>
    <w:p>
      <w:pPr>
        <w:pStyle w:val="BodyText"/>
      </w:pPr>
      <w:r>
        <w:t xml:space="preserve">Australian Psychological Society. (2022). Code of Ethics. East Melbourne: APS.</w:t>
      </w:r>
    </w:p>
    <w:p>
      <w:pPr>
        <w:pStyle w:val="BodyText"/>
      </w:pPr>
      <w:r>
        <w:t xml:space="preserve">As the peak professional body for the Psychologist in Australia, the APS Code of Ethics is essential reading. This resource is particularly relevant to Melbourne practitioners due to the city's dense urban environment and diverse population. The code provides guidance on ethical decision-making regarding confidentiality, boundaries, and professional conduct. It specifically addresses the complexities of practicing in multicultural settings, which is a daily reality for a Psychologist in Melbourne. This document serves as the primary reference for navigating ethical dilemmas that arise in private practice, hospital settings, and community health services across the Melbourne metropolitan area.</w:t>
      </w:r>
    </w:p>
    <w:bookmarkEnd w:id="20"/>
    <w:bookmarkStart w:id="21" w:name="X92aab1aef45dec2152119bfd52009316c0ca996"/>
    <w:p>
      <w:pPr>
        <w:pStyle w:val="Heading2"/>
      </w:pPr>
      <w:r>
        <w:t xml:space="preserve">Clinical Practice and Mental Health Systems</w:t>
      </w:r>
    </w:p>
    <w:p>
      <w:pPr>
        <w:pStyle w:val="FirstParagraph"/>
      </w:pPr>
      <w:r>
        <w:t xml:space="preserve">Butler, E., &amp; Jackson, H. (2021). Mental Health Services in Australia: A Guide for Practitioners. Sydney: UNSW Press.</w:t>
      </w:r>
    </w:p>
    <w:p>
      <w:pPr>
        <w:pStyle w:val="BodyText"/>
      </w:pPr>
      <w:r>
        <w:t xml:space="preserve">This text offers a detailed analysis of the Australian mental health system, with specific case studies relevant to major cities like Melbourne. It explains the structure of the Better Access initiative, which allows a Psychologist in Australia Melbourne to provide Medicare-subsidized sessions to clients with mental health conditions. Understanding the referral pathways from General Practitioners to psychologists is crucial for sustainable practice in Melbourne. The book also discusses the integration of psychological services within the Victorian health system, providing context for how psychologists collaborate with psychiatrists and social workers in Melbourne's public and private sectors.</w:t>
      </w:r>
    </w:p>
    <w:p>
      <w:pPr>
        <w:pStyle w:val="BodyText"/>
      </w:pPr>
      <w:r>
        <w:t xml:space="preserve">Victorian Government Department of Health. (2023). Mental Health and Wellbeing Plan 2023-2033. Melbourne: State of Victoria.</w:t>
      </w:r>
    </w:p>
    <w:p>
      <w:pPr>
        <w:pStyle w:val="BodyText"/>
      </w:pPr>
      <w:r>
        <w:t xml:space="preserve">This government publication is vital for understanding the policy environment in which a Psychologist operates in Australia Melbourne. It outlines the state's strategic priorities for mental health, including a focus on early intervention and community-based care. For psychologists working in Melbourne, this document highlights the growing demand for services in specific suburbs and the government's push for culturally safe care. It provides insight into funding opportunities and the expected role of psychologists in the broader Victorian health ecosystem, making it an indispensable resource for career planning and service development.</w:t>
      </w:r>
    </w:p>
    <w:bookmarkEnd w:id="21"/>
    <w:bookmarkStart w:id="22" w:name="cultural-competence-and-diversity"/>
    <w:p>
      <w:pPr>
        <w:pStyle w:val="Heading2"/>
      </w:pPr>
      <w:r>
        <w:t xml:space="preserve">Cultural Competence and Diversity</w:t>
      </w:r>
    </w:p>
    <w:p>
      <w:pPr>
        <w:pStyle w:val="FirstParagraph"/>
      </w:pPr>
      <w:r>
        <w:t xml:space="preserve">Australian Bureau of Statistics. (2022). Census of Population and Housing: Cultural Diversity in Melbourne. Canberra: ABS.</w:t>
      </w:r>
    </w:p>
    <w:p>
      <w:pPr>
        <w:pStyle w:val="BodyText"/>
      </w:pPr>
      <w:r>
        <w:t xml:space="preserve">Melbourne is one of the most culturally diverse cities in the world, and this statistical report provides the demographic data necessary for a Psychologist to practice effectively. The data reveals the linguistic and cultural backgrounds of Melbourne's population, highlighting the need for culturally responsive therapy. A Psychologist in Australia Melbourne must use this information to understand the specific mental health needs of various communities, such as the high prevalence of acculturative stress among migrant populations. This resource supports the development of inclusive practices and informs the need for interpreter services in clinical settings.</w:t>
      </w:r>
    </w:p>
    <w:p>
      <w:pPr>
        <w:pStyle w:val="BodyText"/>
      </w:pPr>
      <w:r>
        <w:t xml:space="preserve">Nagel, T., &amp; Walker, R. (2020). Aboriginal and Torres Strait Islander Mental Health: A Guide for Australian Psychologists. Melbourne: AIHW.</w:t>
      </w:r>
    </w:p>
    <w:p>
      <w:pPr>
        <w:pStyle w:val="BodyText"/>
      </w:pPr>
      <w:r>
        <w:t xml:space="preserve">This guide is essential for any Psychologist practicing in Australia Melbourne who wishes to provide ethical and effective care to Aboriginal and Torres Strait Islander clients. It addresses the historical and social determinants of health that impact Indigenous mental wellbeing. Given the significant Indigenous population in Melbourne, this text provides practical strategies for building trust, understanding cultural protocols, and avoiding re-traumatization. It emphasizes the importance of community-controlled health services and offers a framework for collaboration between mainstream psychologists and Indigenous health organizations in the Melbourne region.</w:t>
      </w:r>
    </w:p>
    <w:bookmarkEnd w:id="22"/>
    <w:bookmarkStart w:id="23" w:name="X885ec9aa541242d3dce4e888f26aab916ee6d2e"/>
    <w:p>
      <w:pPr>
        <w:pStyle w:val="Heading2"/>
      </w:pPr>
      <w:r>
        <w:t xml:space="preserve">Specialized Populations and Emerging Trends</w:t>
      </w:r>
    </w:p>
    <w:p>
      <w:pPr>
        <w:pStyle w:val="FirstParagraph"/>
      </w:pPr>
      <w:r>
        <w:t xml:space="preserve">O'Dea, B., &amp; McLean, L. (2021). Youth Mental Health in Urban Australia: Challenges and Opportunities. Brisbane: Queensland University of Technology Press.</w:t>
      </w:r>
    </w:p>
    <w:p>
      <w:pPr>
        <w:pStyle w:val="BodyText"/>
      </w:pPr>
      <w:r>
        <w:t xml:space="preserve">While published in Brisbane, this text is highly relevant to the Psychologist in Australia Melbourne due to the similar urban challenges faced by youth in both cities. It explores the impact of social media, academic pressure, and urban isolation on young people's mental health. Melbourne has a large student population, and this resource provides evidence-based interventions for adolescents and young adults. It discusses the role of school-based psychologists and the importance of early intervention programs, which are increasingly common in Melbourne's educational institutions.</w:t>
      </w:r>
    </w:p>
    <w:p>
      <w:pPr>
        <w:pStyle w:val="BodyText"/>
      </w:pPr>
      <w:r>
        <w:t xml:space="preserve">Australian Digital Health Agency. (2023). Telehealth Guidelines for Psychological Services. Canberra: ADHA.</w:t>
      </w:r>
    </w:p>
    <w:p>
      <w:pPr>
        <w:pStyle w:val="BodyText"/>
      </w:pPr>
      <w:r>
        <w:t xml:space="preserve">The rise of telehealth has transformed the practice of the Psychologist in Australia Melbourne, especially post-pandemic. This document provides the technical and ethical guidelines for delivering psychological services remotely. It addresses issues of privacy, consent, and clinical appropriateness when seeing clients via video or phone. For Melbourne practitioners, this is crucial as many clients now prefer or require remote sessions due to the city's traffic congestion and long commute times. The guidelines ensure that psychologists maintain high standards of care while utilizing digital platforms to reach clients across the Greater Melbourne area.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 Practice in Australia Melbourne</dc:title>
  <dc:creator/>
  <dc:language>en</dc:language>
  <cp:keywords/>
  <dcterms:created xsi:type="dcterms:W3CDTF">2026-08-07T05:13:30Z</dcterms:created>
  <dcterms:modified xsi:type="dcterms:W3CDTF">2026-08-07T05:13:30Z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