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Psychological Practice, Cultural Context, and Mental Health in Tehran, Iran</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practice of psychology within the specific cultural and geographical context of Tehran, Iran. As the capital city, Tehran presents a unique landscape for mental health professionals, characterized by a blend of traditional Persian values, Islamic principles, and rapid modernization. For a psychologist operating in this environment, understanding the intersection of clinical practice and local socio-cultural dynamics is paramount. The selected resources below explore topics ranging from the prevalence of mental health disorders in Iranian urban centers to the efficacy of culturally adapted therapeutic interventions. These works provide a foundational understanding for any mental health practitioner aiming to serve the diverse population of Tehran effectively.</w:t>
      </w:r>
    </w:p>
    <w:bookmarkEnd w:id="21"/>
    <w:bookmarkStart w:id="22" w:name="bibliographic-entries"/>
    <w:p>
      <w:pPr>
        <w:pStyle w:val="Heading2"/>
      </w:pPr>
      <w:r>
        <w:t xml:space="preserve">Bibliographic Entries</w:t>
      </w:r>
    </w:p>
    <w:p>
      <w:pPr>
        <w:pStyle w:val="FirstParagraph"/>
      </w:pPr>
      <w:r>
        <w:t xml:space="preserve">Ahmadi, A., &amp; Gholizadeh, H. (2019). "Mental Health Status and Quality of Life in Urban Populations of Tehran: A Cross-Sectional Study."</w:t>
      </w:r>
      <w:r>
        <w:t xml:space="preserve"> </w:t>
      </w:r>
      <w:r>
        <w:rPr>
          <w:iCs/>
          <w:i/>
        </w:rPr>
        <w:t xml:space="preserve">Journal of Tehran University of Medical Sciences</w:t>
      </w:r>
      <w:r>
        <w:t xml:space="preserve">, 76(4), 215-224.</w:t>
      </w:r>
    </w:p>
    <w:p>
      <w:pPr>
        <w:pStyle w:val="BodyText"/>
      </w:pPr>
      <w:r>
        <w:t xml:space="preserve">This study provides a comprehensive overview of the mental health landscape in Tehran, offering critical data for psychologists working in the city. The authors conducted a large-scale survey across various districts of Tehran, highlighting the prevalence of anxiety and depression among urban residents. The findings suggest that high levels of urban stress, traffic congestion, and economic instability significantly impact the psychological well-being of Tehran's population. For a psychologist in Tehran, this resource is invaluable for understanding the environmental stressors that patients frequently present with. It underscores the necessity of incorporating stress management and resilience-building techniques into therapeutic protocols tailored to the urban Iranian experience.</w:t>
      </w:r>
    </w:p>
    <w:p>
      <w:pPr>
        <w:pStyle w:val="BodyText"/>
      </w:pPr>
      <w:r>
        <w:t xml:space="preserve">Hosseini, S. M., &amp; Keshavarzi, M. (2020). "Cultural Adaptation of Cognitive Behavioral Therapy for Iranian Patients: Challenges and Opportunities."</w:t>
      </w:r>
      <w:r>
        <w:t xml:space="preserve"> </w:t>
      </w:r>
      <w:r>
        <w:rPr>
          <w:iCs/>
          <w:i/>
        </w:rPr>
        <w:t xml:space="preserve">Iranian Journal of Psychiatry and Behavioral Sciences</w:t>
      </w:r>
      <w:r>
        <w:t xml:space="preserve">, 14(2), 88-97.</w:t>
      </w:r>
    </w:p>
    <w:p>
      <w:pPr>
        <w:pStyle w:val="BodyText"/>
      </w:pPr>
      <w:r>
        <w:t xml:space="preserve">Cognitive Behavioral Therapy (CBT) is widely practiced in Tehran, yet its application requires cultural sensitivity. This article critically examines the challenges of implementing Western-developed CBT models within the Iranian cultural framework. The authors discuss how concepts such as "Taarof" (Persian etiquette) and collectivist family structures influence patient-therapist interactions and the expression of symptoms. The paper argues that successful psychological practice in Tehran necessitates adapting CBT techniques to align with local values and religious beliefs. This resource is essential for psychologists seeking to refine their clinical skills to ensure they are culturally congruent and effective for their clients in Iran.</w:t>
      </w:r>
    </w:p>
    <w:p>
      <w:pPr>
        <w:pStyle w:val="BodyText"/>
      </w:pPr>
      <w:r>
        <w:t xml:space="preserve">Mohammadi, F., &amp; Rezaei, N. (2018). "The Role of Family Dynamics in Mental Health Treatment in Iran."</w:t>
      </w:r>
      <w:r>
        <w:t xml:space="preserve"> </w:t>
      </w:r>
      <w:r>
        <w:rPr>
          <w:iCs/>
          <w:i/>
        </w:rPr>
        <w:t xml:space="preserve">Family Process</w:t>
      </w:r>
      <w:r>
        <w:t xml:space="preserve">, 57(3), 560-575.</w:t>
      </w:r>
    </w:p>
    <w:p>
      <w:pPr>
        <w:pStyle w:val="BodyText"/>
      </w:pPr>
      <w:r>
        <w:t xml:space="preserve">In Iranian society, the family unit is central to individual identity and social support. This article explores the profound impact of family dynamics on mental health outcomes in Tehran. The authors highlight that individual therapy often fails if it does not account for the family system, which can be both a source of stress and a vital support network. The study provides case examples from Tehran-based clinics, illustrating how involving family members in the therapeutic process can enhance treatment adherence and outcomes. For a psychologist in Tehran, this work emphasizes the importance of systemic approaches and family therapy as integral components of mental health care.</w:t>
      </w:r>
    </w:p>
    <w:p>
      <w:pPr>
        <w:pStyle w:val="BodyText"/>
      </w:pPr>
      <w:r>
        <w:t xml:space="preserve">Karimi, Z., &amp; Ahmadi, M. (2021). "Stigma and Help-Seeking Behavior for Mental Health Issues in Tehran."</w:t>
      </w:r>
      <w:r>
        <w:t xml:space="preserve"> </w:t>
      </w:r>
      <w:r>
        <w:rPr>
          <w:iCs/>
          <w:i/>
        </w:rPr>
        <w:t xml:space="preserve">Social Psychiatry and Psychiatric Epidemiology</w:t>
      </w:r>
      <w:r>
        <w:t xml:space="preserve">, 56(8), 1455-1465.</w:t>
      </w:r>
    </w:p>
    <w:p>
      <w:pPr>
        <w:pStyle w:val="BodyText"/>
      </w:pPr>
      <w:r>
        <w:t xml:space="preserve">Stigma remains a significant barrier to mental health care in Iran. This research investigates the attitudes of Tehran residents toward seeking professional psychological help. The findings reveal that while awareness of mental health issues is growing, social stigma and fear of judgment still deter many from accessing services. The authors suggest that psychologists in Tehran must engage in community education and destigmatization efforts. This resource is crucial for understanding the socio-cultural barriers that practitioners face and provides strategies for building trust and encouraging help-seeking behavior among the local population.</w:t>
      </w:r>
    </w:p>
    <w:p>
      <w:pPr>
        <w:pStyle w:val="BodyText"/>
      </w:pPr>
      <w:r>
        <w:t xml:space="preserve">Soltani, A., &amp; Ebrahimi, H. (2017). "Integrating Islamic Principles into Psychotherapy: Perspectives from Iranian Clinicians."</w:t>
      </w:r>
      <w:r>
        <w:t xml:space="preserve"> </w:t>
      </w:r>
      <w:r>
        <w:rPr>
          <w:iCs/>
          <w:i/>
        </w:rPr>
        <w:t xml:space="preserve">Journal of Religion and Health</w:t>
      </w:r>
      <w:r>
        <w:t xml:space="preserve">, 56(5), 1678-1692.</w:t>
      </w:r>
    </w:p>
    <w:p>
      <w:pPr>
        <w:pStyle w:val="BodyText"/>
      </w:pPr>
      <w:r>
        <w:t xml:space="preserve">Religion plays a pivotal role in the lives of many Iranians, and this article explores how Islamic principles can be integrated into psychological practice. The authors present perspectives from clinicians in Tehran who successfully incorporate spiritual elements into their therapy sessions. The paper discusses the compatibility of certain therapeutic techniques with Islamic teachings and the importance of respecting the client's faith. For a psychologist in Tehran, this resource offers practical guidance on how to navigate the intersection of spirituality and psychology, ensuring that treatment is respectful and aligned with the client's worldview.</w:t>
      </w:r>
    </w:p>
    <w:p>
      <w:pPr>
        <w:pStyle w:val="BodyText"/>
      </w:pPr>
      <w:r>
        <w:t xml:space="preserve">Nourian, M., &amp; Zare, M. (2022). "Impact of Economic Sanctions on Mental Health in Iran: A Focus on Tehran."</w:t>
      </w:r>
      <w:r>
        <w:t xml:space="preserve"> </w:t>
      </w:r>
      <w:r>
        <w:rPr>
          <w:iCs/>
          <w:i/>
        </w:rPr>
        <w:t xml:space="preserve">Global Public Health</w:t>
      </w:r>
      <w:r>
        <w:t xml:space="preserve">, 17(4), 512-525.</w:t>
      </w:r>
    </w:p>
    <w:p>
      <w:pPr>
        <w:pStyle w:val="BodyText"/>
      </w:pPr>
      <w:r>
        <w:t xml:space="preserve">Economic factors significantly influence mental health, and this study examines the psychological impact of international sanctions on the population of Tehran. The authors report increased levels of anxiety, depression, and uncertainty among residents due to economic instability. The paper highlights the need for psychologists in Tehran to be aware of the macroeconomic context affecting their clients. It suggests that therapeutic interventions should address financial stress and its psychological consequences. This resource is vital for understanding the broader socio-political environment that shapes the mental health challenges faced by individuals in Iran's capital.</w:t>
      </w:r>
    </w:p>
    <w:p>
      <w:pPr>
        <w:pStyle w:val="BodyText"/>
      </w:pPr>
      <w:r>
        <w:t xml:space="preserve">Farhadi, M., &amp; Ghasemi, A. (2019). "Digital Mental Health Interventions in Urban Iran: Opportunities and Challenges."</w:t>
      </w:r>
      <w:r>
        <w:t xml:space="preserve"> </w:t>
      </w:r>
      <w:r>
        <w:rPr>
          <w:iCs/>
          <w:i/>
        </w:rPr>
        <w:t xml:space="preserve">Journal of Medical Internet Research</w:t>
      </w:r>
      <w:r>
        <w:t xml:space="preserve">, 21(6), e13456.</w:t>
      </w:r>
    </w:p>
    <w:p>
      <w:pPr>
        <w:pStyle w:val="BodyText"/>
      </w:pPr>
      <w:r>
        <w:t xml:space="preserve">With high internet penetration in Tehran, digital mental health interventions are gaining traction. This article reviews the current state of online therapy and mental health apps in Iran. The authors discuss the potential of digital platforms to increase access to care, particularly for younger populations in Tehran. However, they also highlight challenges such as privacy concerns and the need for culturally appropriate content. For a psychologist in Tehran, this resource provides insights into leveraging technology to expand their practice and reach clients who may not seek traditional in-person therapy.</w:t>
      </w:r>
    </w:p>
    <w:p>
      <w:pPr>
        <w:pStyle w:val="BodyText"/>
      </w:pPr>
      <w:r>
        <w:t xml:space="preserve">Razavi, S., &amp; Hosseini, F. (2020). "Ethical Considerations in Psychological Practice in Iran."</w:t>
      </w:r>
      <w:r>
        <w:t xml:space="preserve"> </w:t>
      </w:r>
      <w:r>
        <w:rPr>
          <w:iCs/>
          <w:i/>
        </w:rPr>
        <w:t xml:space="preserve">Iranian Journal of Medical Ethics and History of Medicine</w:t>
      </w:r>
      <w:r>
        <w:t xml:space="preserve">, 23(1), 45-56.</w:t>
      </w:r>
    </w:p>
    <w:p>
      <w:pPr>
        <w:pStyle w:val="BodyText"/>
      </w:pPr>
      <w:r>
        <w:t xml:space="preserve">Ethical practice is fundamental to psychology, and this article outlines the specific ethical considerations for psychologists working in Iran. The authors discuss issues related to confidentiality, informed consent, and cultural sensitivity within the Iranian legal and social framework. The paper emphasizes the importance of adhering to both international ethical standards and local regulations. For a psychologist in Tehran, this resource serves as a critical guide for navigating ethical dilemmas and ensuring professional integrity in a complex cultural environment.</w:t>
      </w:r>
    </w:p>
    <w:p>
      <w:pPr>
        <w:pStyle w:val="BodyText"/>
      </w:pPr>
      <w:r>
        <w:t xml:space="preserve">© 2023 Annotated Bibliography on Psychology in Tehran, Iran.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Tehran, Iran</dc:title>
  <dc:creator/>
  <dc:language>en</dc:language>
  <cp:keywords/>
  <dcterms:created xsi:type="dcterms:W3CDTF">2026-08-07T06:29:23Z</dcterms:created>
  <dcterms:modified xsi:type="dcterms:W3CDTF">2026-08-07T06:29:23Z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