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and</w:t>
      </w:r>
      <w:r>
        <w:t xml:space="preserve"> </w:t>
      </w:r>
      <w:r>
        <w:t xml:space="preserve">Mental</w:t>
      </w:r>
      <w:r>
        <w:t xml:space="preserve"> </w:t>
      </w:r>
      <w:r>
        <w:t xml:space="preserve">Health</w:t>
      </w:r>
      <w:r>
        <w:t xml:space="preserve"> </w:t>
      </w:r>
      <w:r>
        <w:t xml:space="preserve">Services</w:t>
      </w:r>
      <w:r>
        <w:t xml:space="preserve"> </w:t>
      </w:r>
      <w:r>
        <w:t xml:space="preserve">in</w:t>
      </w:r>
      <w:r>
        <w:t xml:space="preserve"> </w:t>
      </w:r>
      <w:r>
        <w:t xml:space="preserve">Baghdad,</w:t>
      </w:r>
      <w:r>
        <w:t xml:space="preserve"> </w:t>
      </w:r>
      <w:r>
        <w:t xml:space="preserve">Iraq</w:t>
      </w:r>
    </w:p>
    <w:bookmarkStart w:id="21" w:name="Xc0647ddcdc3ed32b35bc908dc8c47e59451626d"/>
    <w:p>
      <w:pPr>
        <w:pStyle w:val="Heading1"/>
      </w:pPr>
      <w:r>
        <w:t xml:space="preserve">Annotated Bibliography: The Role of Psychologists in Baghdad, Iraq</w:t>
      </w:r>
    </w:p>
    <w:p>
      <w:pPr>
        <w:pStyle w:val="FirstParagraph"/>
      </w:pPr>
      <w:r>
        <w:t xml:space="preserve">This annotated bibliography compiles key resources regarding the practice, challenges, and evolution of psychology within Baghdad, Iraq. The selection focuses on the intersection of clinical psychology, trauma recovery, and cultural adaptation. Given the complex history of conflict in the region, the role of the psychologist in Baghdad extends beyond traditional therapy to include community resilience, post-traumatic stress disorder (PTSD) management, and the navigation of cultural stigmas surrounding mental health. These sources provide a foundational understanding for professionals, researchers, and students interested in the specific context of psychological care in Iraq's capital.</w:t>
      </w:r>
    </w:p>
    <w:bookmarkStart w:id="20" w:name="references"/>
    <w:p>
      <w:pPr>
        <w:pStyle w:val="Heading2"/>
      </w:pPr>
      <w:r>
        <w:t xml:space="preserve">References</w:t>
      </w:r>
    </w:p>
    <w:p>
      <w:pPr>
        <w:pStyle w:val="FirstParagraph"/>
      </w:pPr>
      <w:r>
        <w:t xml:space="preserve"> </w:t>
      </w:r>
      <w:r>
        <w:t xml:space="preserve">Al-Hassan, S., &amp; Al-Musawi, N. (2021). Cultural Adaptation of Cognitive Behavioral Therapy for PTSD in Post-Conflict Baghdad. Journal of Middle Eastern Mental Health, 14(2), 112-129.</w:t>
      </w:r>
      <w:r>
        <w:t xml:space="preserve"> </w:t>
      </w:r>
    </w:p>
    <w:p>
      <w:pPr>
        <w:pStyle w:val="BodyText"/>
      </w:pPr>
      <w:r>
        <w:t xml:space="preserve">This peer-reviewed article examines the efficacy of adapting Western therapeutic models, specifically Cognitive Behavioral Therapy (CBT), for patients in Baghdad. The authors argue that standard protocols often fail to account for the collective nature of trauma experienced during the insurgency and subsequent conflicts. The study highlights how local psychologists in Baghdad have modified CBT to incorporate Islamic coping mechanisms and family-centric decision-making processes. This source is essential for understanding how the psychologist in Iraq must balance evidence-based practice with deep-seated cultural and religious values to ensure treatment adherence and effectiveness.</w:t>
      </w:r>
    </w:p>
    <w:p>
      <w:pPr>
        <w:pStyle w:val="BodyText"/>
      </w:pPr>
      <w:r>
        <w:t xml:space="preserve"> </w:t>
      </w:r>
      <w:r>
        <w:t xml:space="preserve">International Rescue Committee. (2020). Mental Health and Psychosocial Support in Iraq: A Needs Assessment of Baghdad Province. IRC Publications.</w:t>
      </w:r>
      <w:r>
        <w:t xml:space="preserve"> </w:t>
      </w:r>
    </w:p>
    <w:p>
      <w:pPr>
        <w:pStyle w:val="BodyText"/>
      </w:pPr>
      <w:r>
        <w:t xml:space="preserve">This comprehensive report provides a statistical overview of the mental health landscape in Baghdad. It details the severe shortage of qualified psychologists relative to the population size and the high prevalence of anxiety and depression among civilians. The document outlines the operational challenges faced by mental health professionals, including security concerns and the lack of government funding. For anyone seeking to understand the logistical reality of being a psychologist in Baghdad, this report offers critical data on resource allocation, the reliance on non-governmental organizations (NGOs), and the urgent need for infrastructure development in the capital's healthcare sector.</w:t>
      </w:r>
    </w:p>
    <w:p>
      <w:pPr>
        <w:pStyle w:val="BodyText"/>
      </w:pPr>
      <w:r>
        <w:t xml:space="preserve"> </w:t>
      </w:r>
      <w:r>
        <w:t xml:space="preserve">Al-Jubouri, H. (2019). Stigma and Silence: Barriers to Mental Health Care in Urban Iraq. Iraqi Journal of Psychiatry, 11(3), 45-58.</w:t>
      </w:r>
      <w:r>
        <w:t xml:space="preserve"> </w:t>
      </w:r>
    </w:p>
    <w:p>
      <w:pPr>
        <w:pStyle w:val="BodyText"/>
      </w:pPr>
      <w:r>
        <w:t xml:space="preserve">Al-Jubouri explores the sociological barriers that prevent Baghdad residents from seeking professional psychological help. The article discusses the pervasive stigma associated with mental illness, often viewed through a lens of spiritual weakness or family shame. The author interviews several practicing psychologists in Baghdad who describe their strategies for destigmatizing therapy within conservative communities. This source is vital for understanding the social dynamics a psychologist must navigate in Iraq, emphasizing the need for community education and the integration of mental health services into general primary care to reduce patient hesitation.</w:t>
      </w:r>
    </w:p>
    <w:p>
      <w:pPr>
        <w:pStyle w:val="BodyText"/>
      </w:pPr>
      <w:r>
        <w:t xml:space="preserve"> </w:t>
      </w:r>
      <w:r>
        <w:t xml:space="preserve">World Health Organization. (2022). Mental Health Atlas: Iraq Country Profile. WHO Press.</w:t>
      </w:r>
      <w:r>
        <w:t xml:space="preserve"> </w:t>
      </w:r>
    </w:p>
    <w:p>
      <w:pPr>
        <w:pStyle w:val="BodyText"/>
      </w:pPr>
      <w:r>
        <w:t xml:space="preserve">This official WHO document provides a macro-level view of mental health policy in Iraq, with specific sections dedicated to Baghdad's major psychiatric hospitals and clinics. It outlines the legal framework governing the practice of psychology and the regulatory bodies responsible for licensing psychologists. The report highlights the gap between policy and implementation, noting that while laws exist to protect mental health patients, enforcement in Baghdad is inconsistent. This resource is crucial for legal and administrative context, offering insight into the professional environment and regulatory challenges faced by psychologists operating in the Iraqi capital.</w:t>
      </w:r>
    </w:p>
    <w:p>
      <w:pPr>
        <w:pStyle w:val="BodyText"/>
      </w:pPr>
      <w:r>
        <w:t xml:space="preserve"> </w:t>
      </w:r>
      <w:r>
        <w:t xml:space="preserve">Khalaf, R., &amp; Smith, J. (2023). Trauma-Informed Care for Children in Baghdad Schools: A Pilot Study. Child and Adolescent Mental Health, 28(1), 78-89.</w:t>
      </w:r>
      <w:r>
        <w:t xml:space="preserve"> </w:t>
      </w:r>
    </w:p>
    <w:p>
      <w:pPr>
        <w:pStyle w:val="BodyText"/>
      </w:pPr>
      <w:r>
        <w:t xml:space="preserve">This study focuses on the emerging field of school psychology in Baghdad. It details a pilot program where psychologists were embedded in public schools to address behavioral issues and trauma symptoms in children affected by urban violence. The findings suggest that early intervention in educational settings significantly improves academic performance and emotional regulation. The article underscores the shifting role of the psychologist in Iraq from solely clinical settings to community-based educational support. It is a key reference for understanding how psychological services are expanding to protect the younger generation in Baghdad from the long-term effects of conflict.</w:t>
      </w:r>
    </w:p>
    <w:p>
      <w:pPr>
        <w:pStyle w:val="BodyText"/>
      </w:pPr>
      <w:r>
        <w:t xml:space="preserve"> </w:t>
      </w:r>
      <w:r>
        <w:t xml:space="preserve">Al-Saadi, M. (2018). The Impact of Displacement on Family Dynamics and Psychological Well-being in Baghdad. Journal of Refugee Studies, 31(4), 560-575.</w:t>
      </w:r>
      <w:r>
        <w:t xml:space="preserve"> </w:t>
      </w:r>
    </w:p>
    <w:p>
      <w:pPr>
        <w:pStyle w:val="BodyText"/>
      </w:pPr>
      <w:r>
        <w:t xml:space="preserve">Al-Saadi investigates the psychological impact of internal displacement on families who have returned to Baghdad from other governorates. The research highlights the unique stressors faced by returnees, including housing insecurity and social reintegration difficulties. The article describes how family therapists and psychologists in Baghdad are developing specialized interventions to repair fractured family bonds and address intergenerational trauma. This source is particularly relevant for understanding the specific demographic challenges in Baghdad, where the city serves as a hub for displaced populations requiring complex psychological support systems.</w:t>
      </w:r>
    </w:p>
    <w:p>
      <w:pPr>
        <w:pStyle w:val="BodyText"/>
      </w:pPr>
      <w:r>
        <w:t xml:space="preserve"> </w:t>
      </w:r>
      <w:r>
        <w:t xml:space="preserve">United Nations Development Programme. (2021). Building Resilience: The Role of Psychosocial Support in Post-Conflict Recovery in Iraq. UNDP Iraq.</w:t>
      </w:r>
      <w:r>
        <w:t xml:space="preserve"> </w:t>
      </w:r>
    </w:p>
    <w:p>
      <w:pPr>
        <w:pStyle w:val="BodyText"/>
      </w:pPr>
      <w:r>
        <w:t xml:space="preserve">This report analyzes the broader economic and social implications of mental health in Iraq. It argues that the work of psychologists in Baghdad is not just a health issue but a development imperative. The document outlines successful case studies where psychosocial support programs led to increased community cohesion and economic participation. It provides a strategic perspective on how psychologists in Baghdad collaborate with international aid agencies to design programs that foster resilience. This is an important resource for understanding the intersection of psychology, policy, and economic recovery in the Iraqi context.</w:t>
      </w:r>
    </w:p>
    <w:p>
      <w:pPr>
        <w:pStyle w:val="BodyText"/>
      </w:pPr>
      <w:r>
        <w:t xml:space="preserve"> </w:t>
      </w:r>
      <w:r>
        <w:t xml:space="preserve">Al-Rawi, L. (2020). Ethical Dilemmas in Psychological Practice in Conflict Zones: Perspectives from Baghdad Clinicians. Ethics in Psychology and Mental Health, 9(2), 201-215.</w:t>
      </w:r>
      <w:r>
        <w:t xml:space="preserve"> </w:t>
      </w:r>
    </w:p>
    <w:p>
      <w:pPr>
        <w:pStyle w:val="BodyText"/>
      </w:pPr>
      <w:r>
        <w:t xml:space="preserve">This qualitative study presents the voices of psychologists working in Baghdad, discussing the ethical challenges they face daily. Topics include maintaining confidentiality in close-knit communities, managing personal trauma while treating patients, and navigating political pressures. The article provides a candid look at the professional resilience required to practice psychology in a volatile environment. It is a critical resource for ethical training and professional development, offering practical insights into how psychologists in Iraq uphold professional standards amidst significant societal and political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and Mental Health Services in Baghdad, Iraq</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