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Istanbul,</w:t>
      </w:r>
      <w:r>
        <w:t xml:space="preserve"> </w:t>
      </w:r>
      <w:r>
        <w:t xml:space="preserve">Turkey</w:t>
      </w:r>
    </w:p>
    <w:bookmarkStart w:id="24" w:name="X610be6668bd7f1d46ea05c0357f2c2a92b74c7c"/>
    <w:p>
      <w:pPr>
        <w:pStyle w:val="Heading1"/>
      </w:pPr>
      <w:r>
        <w:t xml:space="preserve">Annotated Bibliography: The Role of the Psychologist in Contemporary Istanbul, Turkey</w:t>
      </w:r>
    </w:p>
    <w:p>
      <w:pPr>
        <w:pStyle w:val="FirstParagraph"/>
      </w:pPr>
      <w:r>
        <w:t xml:space="preserve">This annotated bibliography compiles key resources regarding the practice, regulation, and cultural context of psychology within Istanbul, Turkey. It addresses the specific challenges and opportunities faced by psychologists operating in this major metropolis, considering legal frameworks, cultural nuances, and the high demand for mental health services in a rapidly urbanizing environment.</w:t>
      </w:r>
    </w:p>
    <w:bookmarkStart w:id="20" w:name="regulatory-and-professional-frameworks"/>
    <w:p>
      <w:pPr>
        <w:pStyle w:val="Heading2"/>
      </w:pPr>
      <w:r>
        <w:t xml:space="preserve">Regulatory and Professional Frameworks</w:t>
      </w:r>
    </w:p>
    <w:p>
      <w:pPr>
        <w:pStyle w:val="FirstParagraph"/>
      </w:pPr>
      <w:r>
        <w:t xml:space="preserve">Turkish Psychological Association (TPA). (2023).</w:t>
      </w:r>
      <w:r>
        <w:t xml:space="preserve"> </w:t>
      </w:r>
      <w:r>
        <w:rPr>
          <w:iCs/>
          <w:i/>
        </w:rPr>
        <w:t xml:space="preserve">Code of Ethics and Professional Practice for Psychologists in Turkey</w:t>
      </w:r>
      <w:r>
        <w:t xml:space="preserve">. Ankara: TPA Publications.</w:t>
      </w:r>
    </w:p>
    <w:p>
      <w:pPr>
        <w:pStyle w:val="BodyText"/>
      </w:pPr>
      <w:r>
        <w:t xml:space="preserve">This document outlines the ethical standards mandated by the Turkish Psychological Association for all licensed practitioners. It covers confidentiality, informed consent, dual relationships, and the scope of practice. Crucially, it distinguishes between the roles of clinical psychologists, counseling psychologists, and psychiatrists within the Turkish healthcare system.</w:t>
      </w:r>
    </w:p>
    <w:p>
      <w:pPr>
        <w:pStyle w:val="BodyText"/>
      </w:pPr>
      <w:r>
        <w:t xml:space="preserve">As the primary governing body, the TPA's code is authoritative. However, enforcement can vary, particularly in the private sector.</w:t>
      </w:r>
    </w:p>
    <w:p>
      <w:pPr>
        <w:pStyle w:val="BodyText"/>
      </w:pPr>
      <w:r>
        <w:t xml:space="preserve">For any psychologist working in Istanbul, this is the foundational text. It is essential for navigating the legal landscape of private practice in districts like Kadıköy and Beşiktaş, where competition is high and ethical compliance is scrutinized by clients.</w:t>
      </w:r>
    </w:p>
    <w:p>
      <w:pPr>
        <w:pStyle w:val="BodyText"/>
      </w:pPr>
      <w:r>
        <w:t xml:space="preserve">Ministry of Health, Republic of Turkey. (2022).</w:t>
      </w:r>
      <w:r>
        <w:t xml:space="preserve"> </w:t>
      </w:r>
      <w:r>
        <w:rPr>
          <w:iCs/>
          <w:i/>
        </w:rPr>
        <w:t xml:space="preserve">Regulations on the Establishment and Operation of Private Health Institutions</w:t>
      </w:r>
      <w:r>
        <w:t xml:space="preserve">. Official Gazette.</w:t>
      </w:r>
    </w:p>
    <w:p>
      <w:pPr>
        <w:pStyle w:val="BodyText"/>
      </w:pPr>
      <w:r>
        <w:t xml:space="preserve">This legal text details the requirements for establishing private clinics, including those offering psychological services. It specifies licensing requirements, facility standards, and billing regulations. It also addresses the integration of psychological services into primary healthcare centers (Aile Sağlığı Merkezleri).</w:t>
      </w:r>
    </w:p>
    <w:p>
      <w:pPr>
        <w:pStyle w:val="BodyText"/>
      </w:pPr>
      <w:r>
        <w:t xml:space="preserve">The document is dense and bureaucratic but legally binding. It provides clarity on the administrative hurdles faced by new practitioners.</w:t>
      </w:r>
    </w:p>
    <w:p>
      <w:pPr>
        <w:pStyle w:val="BodyText"/>
      </w:pPr>
      <w:r>
        <w:t xml:space="preserve">Essential for psychologists in Istanbul looking to open private offices. The high cost of real estate in Istanbul makes understanding these regulations critical to ensuring a clinic meets all health and safety codes before significant financial investment.</w:t>
      </w:r>
    </w:p>
    <w:bookmarkEnd w:id="20"/>
    <w:bookmarkStart w:id="21" w:name="Xdc3059d4a0d735d53196cb75c990fe3626b112d"/>
    <w:p>
      <w:pPr>
        <w:pStyle w:val="Heading2"/>
      </w:pPr>
      <w:r>
        <w:t xml:space="preserve">Cultural Context and Mental Health Stigma</w:t>
      </w:r>
    </w:p>
    <w:p>
      <w:pPr>
        <w:pStyle w:val="FirstParagraph"/>
      </w:pPr>
      <w:r>
        <w:t xml:space="preserve">Karakus, M., &amp; Yilmaz, S. (2021). "Mental Health Stigma and Help-Seeking Behaviors in Urban Turkey: A Focus on Istanbul."</w:t>
      </w:r>
      <w:r>
        <w:t xml:space="preserve"> </w:t>
      </w:r>
      <w:r>
        <w:rPr>
          <w:iCs/>
          <w:i/>
        </w:rPr>
        <w:t xml:space="preserve">Journal of Cross-Cultural Psychology</w:t>
      </w:r>
      <w:r>
        <w:t xml:space="preserve">, 52(4), 345-360.</w:t>
      </w:r>
    </w:p>
    <w:p>
      <w:pPr>
        <w:pStyle w:val="BodyText"/>
      </w:pPr>
      <w:r>
        <w:t xml:space="preserve">This empirical study investigates the prevalence of mental health stigma among residents of Istanbul. It highlights the tension between traditional family structures and individual mental health needs. The authors find that while stigma is decreasing among younger, educated demographics, it remains a significant barrier for older adults and those from conservative backgrounds.</w:t>
      </w:r>
    </w:p>
    <w:p>
      <w:pPr>
        <w:pStyle w:val="BodyText"/>
      </w:pPr>
      <w:r>
        <w:t xml:space="preserve">The study uses robust quantitative methods and provides valuable insights into the sociocultural dynamics of the city. It is highly relevant for understanding client reluctance to seek therapy.</w:t>
      </w:r>
    </w:p>
    <w:p>
      <w:pPr>
        <w:pStyle w:val="BodyText"/>
      </w:pPr>
      <w:r>
        <w:t xml:space="preserve">Psychologists in Istanbul must navigate this stigma. This article helps practitioners tailor their outreach and therapeutic approaches to be culturally sensitive, particularly when working with clients who may fear judgment from their extended families or communities.</w:t>
      </w:r>
    </w:p>
    <w:p>
      <w:pPr>
        <w:pStyle w:val="BodyText"/>
      </w:pPr>
      <w:r>
        <w:t xml:space="preserve">Ozkan, D. (2020).</w:t>
      </w:r>
      <w:r>
        <w:t xml:space="preserve"> </w:t>
      </w:r>
      <w:r>
        <w:rPr>
          <w:iCs/>
          <w:i/>
        </w:rPr>
        <w:t xml:space="preserve">Collectivism and Individualism in Turkish Psychotherapy: Bridging the Gap</w:t>
      </w:r>
      <w:r>
        <w:t xml:space="preserve">. Istanbul: Istanbul University Press.</w:t>
      </w:r>
    </w:p>
    <w:p>
      <w:pPr>
        <w:pStyle w:val="BodyText"/>
      </w:pPr>
      <w:r>
        <w:t xml:space="preserve">Ozkan explores how Western therapeutic models, which often emphasize individualism, must be adapted for Turkish clients who operate within a collectivist framework. The book discusses the role of family dynamics, honor, and social status in the therapeutic process.</w:t>
      </w:r>
    </w:p>
    <w:p>
      <w:pPr>
        <w:pStyle w:val="BodyText"/>
      </w:pPr>
      <w:r>
        <w:t xml:space="preserve">A seminal work in Turkish psychotherapy literature. It offers practical strategies for integrating cultural values into evidence-based practices like CBT and psychodynamic therapy.</w:t>
      </w:r>
    </w:p>
    <w:p>
      <w:pPr>
        <w:pStyle w:val="BodyText"/>
      </w:pPr>
      <w:r>
        <w:t xml:space="preserve">Critical for psychologists in Istanbul, a city where global influences meet deep-rooted traditions. It aids in building rapport with clients who may view mental health issues through a familial or social lens rather than a purely individual one.</w:t>
      </w:r>
    </w:p>
    <w:bookmarkEnd w:id="21"/>
    <w:bookmarkStart w:id="22" w:name="urban-stress-and-specific-populations"/>
    <w:p>
      <w:pPr>
        <w:pStyle w:val="Heading2"/>
      </w:pPr>
      <w:r>
        <w:t xml:space="preserve">Urban Stress and Specific Populations</w:t>
      </w:r>
    </w:p>
    <w:p>
      <w:pPr>
        <w:pStyle w:val="FirstParagraph"/>
      </w:pPr>
      <w:r>
        <w:t xml:space="preserve">Demir, A., &amp; Kaya, H. (2023). "Urban Stressors and Mental Well-being in Megacities: The Case of Istanbul."</w:t>
      </w:r>
      <w:r>
        <w:t xml:space="preserve"> </w:t>
      </w:r>
      <w:r>
        <w:rPr>
          <w:iCs/>
          <w:i/>
        </w:rPr>
        <w:t xml:space="preserve">Urban Studies Journal</w:t>
      </w:r>
      <w:r>
        <w:t xml:space="preserve">, 60(2), 112-128.</w:t>
      </w:r>
    </w:p>
    <w:p>
      <w:pPr>
        <w:pStyle w:val="BodyText"/>
      </w:pPr>
      <w:r>
        <w:t xml:space="preserve">This article examines the impact of Istanbul's unique urban environment—traffic congestion, high population density, and economic volatility—on mental health. It identifies anxiety and depression as prevalent conditions linked to these stressors.</w:t>
      </w:r>
    </w:p>
    <w:p>
      <w:pPr>
        <w:pStyle w:val="BodyText"/>
      </w:pPr>
      <w:r>
        <w:t xml:space="preserve">The research is timely and directly addresses the environmental factors contributing to the high demand for psychological services in the city.</w:t>
      </w:r>
    </w:p>
    <w:p>
      <w:pPr>
        <w:pStyle w:val="BodyText"/>
      </w:pPr>
      <w:r>
        <w:t xml:space="preserve">Psychologists in Istanbul frequently treat clients suffering from stress-related disorders. This article provides context for understanding the external pressures clients face, allowing for more holistic treatment plans that address environmental triggers.</w:t>
      </w:r>
    </w:p>
    <w:p>
      <w:pPr>
        <w:pStyle w:val="BodyText"/>
      </w:pPr>
      <w:r>
        <w:t xml:space="preserve">Refugee Health Initiative Turkey. (2022).</w:t>
      </w:r>
      <w:r>
        <w:t xml:space="preserve"> </w:t>
      </w:r>
      <w:r>
        <w:rPr>
          <w:iCs/>
          <w:i/>
        </w:rPr>
        <w:t xml:space="preserve">Mental Health Needs of Displaced Populations in Istanbul: A Clinical Guide</w:t>
      </w:r>
      <w:r>
        <w:t xml:space="preserve">. Istanbul: RHIT.</w:t>
      </w:r>
    </w:p>
    <w:p>
      <w:pPr>
        <w:pStyle w:val="BodyText"/>
      </w:pPr>
      <w:r>
        <w:t xml:space="preserve">This guide addresses the psychological needs of refugees and migrants residing in Istanbul, a city hosting a large number of displaced individuals. It covers trauma-informed care, language barriers, and cultural competence when working with diverse populations.</w:t>
      </w:r>
    </w:p>
    <w:p>
      <w:pPr>
        <w:pStyle w:val="BodyText"/>
      </w:pPr>
      <w:r>
        <w:t xml:space="preserve">A practical, resource-oriented document that fills a gap in mainstream psychological literature in Turkey. It is particularly useful for NGOs and public health practitioners.</w:t>
      </w:r>
    </w:p>
    <w:p>
      <w:pPr>
        <w:pStyle w:val="BodyText"/>
      </w:pPr>
      <w:r>
        <w:t xml:space="preserve">Given Istanbul's demographic diversity, many psychologists encounter clients from refugee backgrounds. This guide is indispensable for providing effective, empathetic care to this vulnerable population.</w:t>
      </w:r>
    </w:p>
    <w:bookmarkEnd w:id="22"/>
    <w:bookmarkStart w:id="23" w:name="X003594e65fb0a26ac693a88334bda70c1149d0a"/>
    <w:p>
      <w:pPr>
        <w:pStyle w:val="Heading2"/>
      </w:pPr>
      <w:r>
        <w:t xml:space="preserve">Technological Integration and Telepsychology</w:t>
      </w:r>
    </w:p>
    <w:p>
      <w:pPr>
        <w:pStyle w:val="FirstParagraph"/>
      </w:pPr>
      <w:r>
        <w:t xml:space="preserve">Yildiz, B. (2023). "The Rise of Telepsychology in Turkey: Opportunities and Challenges Post-Pandemic."</w:t>
      </w:r>
      <w:r>
        <w:t xml:space="preserve"> </w:t>
      </w:r>
      <w:r>
        <w:rPr>
          <w:iCs/>
          <w:i/>
        </w:rPr>
        <w:t xml:space="preserve">Turkish Journal of Psychiatry</w:t>
      </w:r>
      <w:r>
        <w:t xml:space="preserve">, 34(1), 45-58.</w:t>
      </w:r>
    </w:p>
    <w:p>
      <w:pPr>
        <w:pStyle w:val="BodyText"/>
      </w:pPr>
      <w:r>
        <w:t xml:space="preserve">This paper analyzes the rapid adoption of online therapy platforms in Turkey following the pandemic. It discusses data privacy laws, the effectiveness of remote therapy, and the digital divide among different socioeconomic groups in Istanbul.</w:t>
      </w:r>
    </w:p>
    <w:p>
      <w:pPr>
        <w:pStyle w:val="BodyText"/>
      </w:pPr>
      <w:r>
        <w:t xml:space="preserve">The article provides a balanced view of the benefits and limitations of telepsychology. It is well-researched and cites recent local data.</w:t>
      </w:r>
    </w:p>
    <w:p>
      <w:pPr>
        <w:pStyle w:val="BodyText"/>
      </w:pPr>
      <w:r>
        <w:t xml:space="preserve">For psychologists in Istanbul, telepsychology has become a standard service offering. This article helps practitioners understand the legal and ethical implications of online practice, ensuring they comply with Turkish data protection regulations while expanding their reach.</w:t>
      </w:r>
    </w:p>
    <w:p>
      <w:pPr>
        <w:pStyle w:val="BodyText"/>
      </w:pPr>
      <w:r>
        <w:t xml:space="preserve">Istanbul University Faculty of Medicine. (2021).</w:t>
      </w:r>
      <w:r>
        <w:t xml:space="preserve"> </w:t>
      </w:r>
      <w:r>
        <w:rPr>
          <w:iCs/>
          <w:i/>
        </w:rPr>
        <w:t xml:space="preserve">Annual Report on Mental Health Services in Istanbul Metropolitan Area</w:t>
      </w:r>
      <w:r>
        <w:t xml:space="preserve">. Istanbul: IUFM.</w:t>
      </w:r>
    </w:p>
    <w:p>
      <w:pPr>
        <w:pStyle w:val="BodyText"/>
      </w:pPr>
      <w:r>
        <w:t xml:space="preserve">This comprehensive report provides statistical data on the availability and utilization of mental health services across Istanbul's districts. It highlights disparities in access between affluent areas and underserved neighborhoods.</w:t>
      </w:r>
    </w:p>
    <w:p>
      <w:pPr>
        <w:pStyle w:val="BodyText"/>
      </w:pPr>
      <w:r>
        <w:t xml:space="preserve">As an official academic report, it is a reliable source of data. It offers a macro-level view of the mental health landscape in the city.</w:t>
      </w:r>
    </w:p>
    <w:p>
      <w:pPr>
        <w:pStyle w:val="BodyText"/>
      </w:pPr>
      <w:r>
        <w:t xml:space="preserve">Useful for psychologists interested in public health initiatives or those seeking to understand the competitive landscape of private practice. It identifies areas in Istanbul with high unmet needs, guiding potential locations for new clinics or community outreach programs.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Istanbul, Turkey</dc:title>
  <dc:creator/>
  <dc:language>en</dc:language>
  <cp:keywords/>
  <dcterms:created xsi:type="dcterms:W3CDTF">2026-08-07T07:49:05Z</dcterms:created>
  <dcterms:modified xsi:type="dcterms:W3CDTF">2026-08-07T07:49:05Z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