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Kabul,</w:t>
      </w:r>
      <w:r>
        <w:t xml:space="preserve"> </w:t>
      </w:r>
      <w:r>
        <w:t xml:space="preserve">Afghanistan</w:t>
      </w:r>
    </w:p>
    <w:bookmarkStart w:id="24" w:name="X9b29378e4a8a3de9e113782446b17125b6173f2"/>
    <w:p>
      <w:pPr>
        <w:pStyle w:val="Heading1"/>
      </w:pPr>
      <w:r>
        <w:t xml:space="preserve">Annotated Bibliography: The Role of the Radiologist in Kabul, Afghanistan</w:t>
      </w:r>
    </w:p>
    <w:p>
      <w:pPr>
        <w:pStyle w:val="FirstParagraph"/>
      </w:pPr>
      <w:r>
        <w:rPr>
          <w:bCs/>
          <w:b/>
        </w:rPr>
        <w:t xml:space="preserve">Introduction:</w:t>
      </w:r>
      <w:r>
        <w:t xml:space="preserve"> </w:t>
      </w:r>
      <w:r>
        <w:t xml:space="preserve">The following annotated bibliography compiles essential literature regarding the practice of radiology within the specific context of Kabul, Afghanistan. It addresses the critical intersection of medical imaging technology, the professional responsibilities of the radiologist, and the unique socio-political and infrastructural challenges of the region. These sources provide a comprehensive overview of how radiologists in Kabul navigate resource limitations, conflict-related trauma, and the evolving healthcare landscape to deliver diagnostic services.</w:t>
      </w:r>
    </w:p>
    <w:bookmarkStart w:id="20" w:name="infrastructure-and-resource-management"/>
    <w:p>
      <w:pPr>
        <w:pStyle w:val="Heading2"/>
      </w:pPr>
      <w:r>
        <w:t xml:space="preserve">Infrastructure and Resource Management</w:t>
      </w:r>
    </w:p>
    <w:p>
      <w:pPr>
        <w:pStyle w:val="FirstParagraph"/>
      </w:pPr>
      <w:r>
        <w:t xml:space="preserve">World Health Organization. (2021).</w:t>
      </w:r>
      <w:r>
        <w:t xml:space="preserve"> </w:t>
      </w:r>
      <w:r>
        <w:rPr>
          <w:iCs/>
          <w:i/>
        </w:rPr>
        <w:t xml:space="preserve">Health System Profile: Afghanistan</w:t>
      </w:r>
      <w:r>
        <w:t xml:space="preserve">. WHO Regional Office for the Eastern Mediterranean.</w:t>
      </w:r>
    </w:p>
    <w:p>
      <w:pPr>
        <w:pStyle w:val="BodyText"/>
      </w:pPr>
      <w:r>
        <w:t xml:space="preserve">This report provides a foundational analysis of the healthcare infrastructure in Afghanistan, with specific data points regarding the distribution of medical imaging equipment in Kabul. For the radiologist, this document is crucial as it outlines the disparity between public and private sector resources. It highlights that while major hospitals in Kabul possess CT and MRI capabilities, maintenance and power supply remain significant hurdles. The text emphasizes the radiologist's role not just as a diagnostician, but as a manager of scarce resources, often required to prioritize cases based on the availability of electricity and contrast media.</w:t>
      </w:r>
    </w:p>
    <w:p>
      <w:pPr>
        <w:pStyle w:val="BodyText"/>
      </w:pPr>
      <w:r>
        <w:t xml:space="preserve">Khorasani, R., et al. (2019). "Challenges in Implementing Digital Radiography in Low-Resource Settings: A Case Study of Kabul."</w:t>
      </w:r>
      <w:r>
        <w:t xml:space="preserve"> </w:t>
      </w:r>
      <w:r>
        <w:rPr>
          <w:iCs/>
          <w:i/>
        </w:rPr>
        <w:t xml:space="preserve">Journal of Global Health</w:t>
      </w:r>
      <w:r>
        <w:t xml:space="preserve">, 9(2), 020401.</w:t>
      </w:r>
    </w:p>
    <w:p>
      <w:pPr>
        <w:pStyle w:val="BodyText"/>
      </w:pPr>
      <w:r>
        <w:t xml:space="preserve">This peer-reviewed article examines the transition from film-based to digital radiography in Kabul's tertiary care centers. It is highly relevant for understanding the technical adaptation required of the modern radiologist in Afghanistan. The authors detail how radiologists in Kabul have had to develop protocols for image storage and retrieval in the absence of robust hospital information systems. The study underscores the necessity for radiologists to possess technical troubleshooting skills alongside clinical expertise, ensuring that diagnostic workflows continue despite frequent technological interruptions.</w:t>
      </w:r>
    </w:p>
    <w:bookmarkEnd w:id="20"/>
    <w:bookmarkStart w:id="21" w:name="trauma-and-conflict-related-imaging"/>
    <w:p>
      <w:pPr>
        <w:pStyle w:val="Heading2"/>
      </w:pPr>
      <w:r>
        <w:t xml:space="preserve">Trauma and Conflict-Related Imaging</w:t>
      </w:r>
    </w:p>
    <w:p>
      <w:pPr>
        <w:pStyle w:val="FirstParagraph"/>
      </w:pPr>
      <w:r>
        <w:t xml:space="preserve">Ahmad, S., &amp; Zahir, M. (2020). "Radiological Patterns of Blast Injuries in Urban Conflict Zones: Evidence from Kabul University Hospital."</w:t>
      </w:r>
      <w:r>
        <w:t xml:space="preserve"> </w:t>
      </w:r>
      <w:r>
        <w:rPr>
          <w:iCs/>
          <w:i/>
        </w:rPr>
        <w:t xml:space="preserve">Afghanistan Journal of Medical Sciences</w:t>
      </w:r>
      <w:r>
        <w:t xml:space="preserve">, 15(3), 45-52.</w:t>
      </w:r>
    </w:p>
    <w:p>
      <w:pPr>
        <w:pStyle w:val="BodyText"/>
      </w:pPr>
      <w:r>
        <w:t xml:space="preserve">This local study is vital for understanding the specific diagnostic challenges faced by radiologists in Kabul due to ongoing security issues. It categorizes the complex imaging findings associated with improvised explosive devices (IEDs) and shrapnel injuries. For a radiologist practicing in Kabul, this literature provides a reference framework for identifying subtle fractures and foreign bodies that are characteristic of the region's conflict trauma. It reinforces the radiologist's critical role in the trauma team, where rapid and accurate imaging interpretation directly influences surgical outcomes and patient survival rates.</w:t>
      </w:r>
    </w:p>
    <w:p>
      <w:pPr>
        <w:pStyle w:val="BodyText"/>
      </w:pPr>
      <w:r>
        <w:t xml:space="preserve">International Committee of the Red Cross (ICRC). (2022).</w:t>
      </w:r>
      <w:r>
        <w:t xml:space="preserve"> </w:t>
      </w:r>
      <w:r>
        <w:rPr>
          <w:iCs/>
          <w:i/>
        </w:rPr>
        <w:t xml:space="preserve">Healthcare in Conflict: The Role of Medical Imaging in Emergency Response</w:t>
      </w:r>
      <w:r>
        <w:t xml:space="preserve">. ICRC Publications.</w:t>
      </w:r>
    </w:p>
    <w:p>
      <w:pPr>
        <w:pStyle w:val="BodyText"/>
      </w:pPr>
      <w:r>
        <w:t xml:space="preserve">While a global document, this publication includes extensive case studies from Afghanistan, focusing on the operational role of radiologists during acute security crises. It discusses the ethical and logistical dilemmas radiologists in Kabul face when hospitals become targets or when supply chains for radiopharmaceuticals are disrupted. The text is essential for understanding the resilience required of the profession in this region, highlighting how radiologists in Kabul often work under duress to maintain diagnostic continuity for the most vulnerable populations.</w:t>
      </w:r>
    </w:p>
    <w:bookmarkEnd w:id="21"/>
    <w:bookmarkStart w:id="22" w:name="X7be84aeb162981effb98c8888926aa5acfec2e6"/>
    <w:p>
      <w:pPr>
        <w:pStyle w:val="Heading2"/>
      </w:pPr>
      <w:r>
        <w:t xml:space="preserve">Education, Training, and Professional Development</w:t>
      </w:r>
    </w:p>
    <w:p>
      <w:pPr>
        <w:pStyle w:val="FirstParagraph"/>
      </w:pPr>
      <w:r>
        <w:t xml:space="preserve">Ministry of Public Health, Afghanistan. (2023).</w:t>
      </w:r>
      <w:r>
        <w:t xml:space="preserve"> </w:t>
      </w:r>
      <w:r>
        <w:rPr>
          <w:iCs/>
          <w:i/>
        </w:rPr>
        <w:t xml:space="preserve">Strategic Plan for Medical Education and Specialist Training</w:t>
      </w:r>
      <w:r>
        <w:t xml:space="preserve">. Kabul: MoPH.</w:t>
      </w:r>
    </w:p>
    <w:p>
      <w:pPr>
        <w:pStyle w:val="BodyText"/>
      </w:pPr>
      <w:r>
        <w:t xml:space="preserve">This government document outlines the current framework for training specialist physicians, including radiologists, within Afghanistan. It is particularly important for understanding the pipeline of new radiologists entering the workforce in Kabul. The plan addresses the shortage of fellowship-trained specialists and the reliance on international partnerships for advanced training in interventional radiology and oncology. For the practicing radiologist in Kabul, this document highlights the growing responsibility of senior staff to mentor junior colleagues in an environment where international travel for training may be restricted.</w:t>
      </w:r>
    </w:p>
    <w:p>
      <w:pPr>
        <w:pStyle w:val="BodyText"/>
      </w:pPr>
      <w:r>
        <w:t xml:space="preserve">Rahman, H., &amp; Smith, J. (2021). "Tele-Radiology as a Solution for Specialist Shortages in Rural and Urban Afghanistan."</w:t>
      </w:r>
      <w:r>
        <w:t xml:space="preserve"> </w:t>
      </w:r>
      <w:r>
        <w:rPr>
          <w:iCs/>
          <w:i/>
        </w:rPr>
        <w:t xml:space="preserve">BMC Medical Imaging</w:t>
      </w:r>
      <w:r>
        <w:t xml:space="preserve">, 21, 112.</w:t>
      </w:r>
    </w:p>
    <w:p>
      <w:pPr>
        <w:pStyle w:val="BodyText"/>
      </w:pPr>
      <w:r>
        <w:t xml:space="preserve">This article explores the implementation of tele-radiology networks connecting Kabul with international centers. It is a key resource for understanding how radiologists in Kabul are leveraging technology to overcome isolation. The study demonstrates how remote consultation allows local radiologists to refine their diagnostic accuracy and stay updated with global standards. It suggests that the role of the radiologist in Kabul is evolving into a hybrid model, combining local clinical presence with global digital collaboration to improve patient care.</w:t>
      </w:r>
    </w:p>
    <w:bookmarkEnd w:id="22"/>
    <w:bookmarkStart w:id="23" w:name="public-health-and-disease-surveillance"/>
    <w:p>
      <w:pPr>
        <w:pStyle w:val="Heading2"/>
      </w:pPr>
      <w:r>
        <w:t xml:space="preserve">Public Health and Disease Surveillance</w:t>
      </w:r>
    </w:p>
    <w:p>
      <w:pPr>
        <w:pStyle w:val="FirstParagraph"/>
      </w:pPr>
      <w:r>
        <w:t xml:space="preserve">Centers for Disease Control and Prevention (CDC). (2022).</w:t>
      </w:r>
      <w:r>
        <w:t xml:space="preserve"> </w:t>
      </w:r>
      <w:r>
        <w:rPr>
          <w:iCs/>
          <w:i/>
        </w:rPr>
        <w:t xml:space="preserve">Tuberculosis Control in Afghanistan: The Role of Chest Radiography</w:t>
      </w:r>
      <w:r>
        <w:t xml:space="preserve">. CDC Global Health.</w:t>
      </w:r>
    </w:p>
    <w:p>
      <w:pPr>
        <w:pStyle w:val="BodyText"/>
      </w:pPr>
      <w:r>
        <w:t xml:space="preserve">Tuberculosis remains a significant public health burden in Kabul, and this report details the indispensable role of chest radiography in its detection and management. It provides guidelines for radiologists in Afghanistan on optimizing low-dose imaging protocols for mass screening. The document emphasizes that the radiologist in Kabul serves as a frontline public health worker, contributing to national surveillance data. It highlights the need for standardized reporting to ensure that imaging findings translate effectively into public health interventions.</w:t>
      </w:r>
    </w:p>
    <w:p>
      <w:pPr>
        <w:pStyle w:val="BodyText"/>
      </w:pPr>
      <w:r>
        <w:t xml:space="preserve">Alizai, F., et al. (2023). "Pediatric Radiology in Kabul: Challenges and Opportunities."</w:t>
      </w:r>
      <w:r>
        <w:t xml:space="preserve"> </w:t>
      </w:r>
      <w:r>
        <w:rPr>
          <w:iCs/>
          <w:i/>
        </w:rPr>
        <w:t xml:space="preserve">Journal of Pediatric Imaging</w:t>
      </w:r>
      <w:r>
        <w:t xml:space="preserve">, 13(1), 22-29.</w:t>
      </w:r>
    </w:p>
    <w:p>
      <w:pPr>
        <w:pStyle w:val="BodyText"/>
      </w:pPr>
      <w:r>
        <w:t xml:space="preserve">This recent publication focuses on the specific needs of pediatric patients in Kabul's healthcare system. It addresses the unique challenges radiologists face when imaging children, including the lack of pediatric-specific protocols and equipment. The authors argue for the development of specialized pediatric radiology services within Kabul's major hospitals. For the radiologist, this text underscores the ethical imperative to minimize radiation exposure in a growing population while ensuring diagnostic quality, despite the constraints of the local healthcare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Kabul, Afghanistan</dc:title>
  <dc:creator/>
  <dc:language>en</dc:language>
  <cp:keywords/>
  <dcterms:created xsi:type="dcterms:W3CDTF">2026-08-08T00:58:58Z</dcterms:created>
  <dcterms:modified xsi:type="dcterms:W3CDTF">2026-08-08T00:58:58Z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