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Guangzhou,</w:t>
      </w:r>
      <w:r>
        <w:t xml:space="preserve"> </w:t>
      </w:r>
      <w:r>
        <w:t xml:space="preserve">China</w:t>
      </w:r>
    </w:p>
    <w:bookmarkStart w:id="21" w:name="Xf38f0aa61a88f1f87aac0040d059bf4a6f4a9c3"/>
    <w:p>
      <w:pPr>
        <w:pStyle w:val="Heading1"/>
      </w:pPr>
      <w:r>
        <w:t xml:space="preserve">Annotated Bibliography: The Evolving Role of the Radiologist in Guangzhou, China</w:t>
      </w:r>
    </w:p>
    <w:p>
      <w:pPr>
        <w:pStyle w:val="FirstParagraph"/>
      </w:pPr>
      <w:r>
        <w:t xml:space="preserve">The following annotated bibliography compiles key literature regarding the profession of the radiologist within the specific context of Guangzhou, China. As a major economic hub in the Pearl River Delta, Guangzhou hosts some of the most advanced medical institutions in the nation. The selected sources examine the intersection of traditional diagnostic medicine, rapid technological integration, and the unique regulatory environment of the People's Republic of China. These references are essential for understanding how radiologists in Guangzhou are adapting to high patient volumes, the implementation of Artificial Intelligence (AI), and the ongoing reforms in the Chinese healthcare system.</w:t>
      </w:r>
    </w:p>
    <w:bookmarkStart w:id="20" w:name="references"/>
    <w:p>
      <w:pPr>
        <w:pStyle w:val="Heading2"/>
      </w:pPr>
      <w:r>
        <w:t xml:space="preserve">References</w:t>
      </w:r>
    </w:p>
    <w:p>
      <w:pPr>
        <w:pStyle w:val="FirstParagraph"/>
      </w:pPr>
      <w:r>
        <w:t xml:space="preserve">Chen, L., Zhang, Y., &amp; Li, W. (2023). Artificial Intelligence in Medical Imaging: Implementation Challenges in Tertiary Hospitals of Southern China. Journal of Digital Radiology, 15(4), 210-225.</w:t>
      </w:r>
    </w:p>
    <w:p>
      <w:pPr>
        <w:pStyle w:val="BodyText"/>
      </w:pPr>
      <w:r>
        <w:t xml:space="preserve">This peer-reviewed article provides a critical analysis of how AI tools are being integrated into the daily workflow of radiologists in major southern Chinese cities, with a specific case study focused on Guangzhou. The authors argue that while AI significantly reduces the time required for detecting pulmonary nodules and fractures, it creates a new burden of "alert fatigue" for radiologists. The study is particularly relevant for understanding the current technological landscape in Guangzhou, where hospitals are aggressively adopting smart healthcare solutions. It highlights the necessity for radiologists in this region to evolve from pure image interpreters to data managers who can validate algorithmic outputs.</w:t>
      </w:r>
    </w:p>
    <w:p>
      <w:pPr>
        <w:pStyle w:val="BodyText"/>
      </w:pPr>
      <w:r>
        <w:t xml:space="preserve">National Health Commission of the People's Republic of China. (2022). Guidelines for the Standardization of Radiological Diagnosis and Treatment in Grade III Hospitals. Beijing: NHC Press.</w:t>
      </w:r>
    </w:p>
    <w:p>
      <w:pPr>
        <w:pStyle w:val="BodyText"/>
      </w:pPr>
      <w:r>
        <w:t xml:space="preserve">This official government document outlines the mandatory standards for radiology departments in China's highest-tier hospitals, which are prevalent in Guangzhou. For a radiologist practicing in Guangzhou, this text is foundational. It details the required equipment specifications, reporting protocols, and radiation safety measures. The document emphasizes the centralization of diagnostic services, a trend visible in Guangzhou's medical clusters. It serves as a regulatory framework that dictates the operational boundaries and professional responsibilities of radiologists in the region, ensuring uniformity in diagnostic quality across the province of Guangdong.</w:t>
      </w:r>
    </w:p>
    <w:p>
      <w:pPr>
        <w:pStyle w:val="BodyText"/>
      </w:pPr>
      <w:r>
        <w:t xml:space="preserve">Wang, J., &amp; Liu, H. (2021). The Impact of Healthcare Reform on Physician Workload: A Study of Radiologists in the Pearl River Delta. Chinese Medical Journal, 134(12), 1450-1458.</w:t>
      </w:r>
    </w:p>
    <w:p>
      <w:pPr>
        <w:pStyle w:val="BodyText"/>
      </w:pPr>
      <w:r>
        <w:t xml:space="preserve">This study investigates the effects of recent healthcare reforms on the working conditions of medical professionals in the Pearl River Delta, with significant data drawn from Guangzhou. The authors find that while reforms have improved patient access to imaging services, they have drastically increased the daily reading volume for radiologists. The paper discusses the psychological impact of this high-volume environment and the shortage of specialized radiologists in Guangzhou compared to the demand. It is a crucial resource for understanding the human resource challenges facing the radiology profession in this specific geographic area and the need for better staffing models.</w:t>
      </w:r>
    </w:p>
    <w:p>
      <w:pPr>
        <w:pStyle w:val="BodyText"/>
      </w:pPr>
      <w:r>
        <w:t xml:space="preserve">Sun, K., et al. (2023). Tele-Radiology Networks in Guangdong Province: Enhancing Access in Urban and Suburban Guangzhou. International Journal of Medical Informatics, 168, 104-115.</w:t>
      </w:r>
    </w:p>
    <w:p>
      <w:pPr>
        <w:pStyle w:val="BodyText"/>
      </w:pPr>
      <w:r>
        <w:t xml:space="preserve">This article explores the development of tele-radiology networks connecting central hospitals in Guangzhou with smaller clinics in the suburbs and surrounding areas. It highlights how senior radiologists in Guangzhou are now serving as remote consultants for a wider population. The study demonstrates that this model not only optimizes the expertise of top-tier radiologists but also standardizes diagnostic quality across the metropolitan area. For the modern radiologist in Guangzhou, this source illustrates the shift towards a networked practice model, where physical presence is less critical than digital connectivity and collaborative diagnosis.</w:t>
      </w:r>
    </w:p>
    <w:p>
      <w:pPr>
        <w:pStyle w:val="BodyText"/>
      </w:pPr>
      <w:r>
        <w:t xml:space="preserve">Huang, X., &amp; Zhao, M. (2022). Continuing Medical Education for Radiologists in China: Adapting to Rapid Technological Change. Journal of Medical Education in China, 9(2), 88-95.</w:t>
      </w:r>
    </w:p>
    <w:p>
      <w:pPr>
        <w:pStyle w:val="BodyText"/>
      </w:pPr>
      <w:r>
        <w:t xml:space="preserve">This paper examines the continuing education requirements for radiologists in China, with a focus on how institutions in Guangzhou are updating their training curricula. The authors note that traditional training methods are insufficient for the rapid pace of technological advancement in imaging. They propose a hybrid model of education that includes hands-on training with new modalities like PET-MRI and AI-assisted diagnostics. This source is vital for radiologists in Guangzhou seeking to maintain their professional competence and for hospital administrators designing training programs that align with the high-tech environment of the city.</w:t>
      </w:r>
    </w:p>
    <w:p>
      <w:pPr>
        <w:pStyle w:val="BodyText"/>
      </w:pPr>
      <w:r>
        <w:t xml:space="preserve">Li, Q., &amp; Zhou, R. (2021). Patient Safety and Radiation Protection in High-Volume Imaging Centers: Evidence from Guangzhou. Radiation Protection Dosimetry, 192(3), 301-310.</w:t>
      </w:r>
    </w:p>
    <w:p>
      <w:pPr>
        <w:pStyle w:val="BodyText"/>
      </w:pPr>
      <w:r>
        <w:t xml:space="preserve">This research focuses on the critical issue of radiation safety in the context of the high patient throughput typical of Guangzhou's major hospitals. The authors analyze data from several radiology departments to assess compliance with international safety standards. The study concludes that while equipment is state-of-the-art, the pressure to process patients quickly can sometimes lead to lapses in optimal radiation dose management. This bibliography entry is essential for radiologists in Guangzhou who must balance efficiency with the ethical obligation of "as low as reasonably achievable" (ALARA) radiation exposure for patients.</w:t>
      </w:r>
    </w:p>
    <w:p>
      <w:pPr>
        <w:pStyle w:val="BodyText"/>
      </w:pPr>
      <w:r>
        <w:t xml:space="preserve">Guangdong Provincial Medical Association. (2023). Annual Report on the Development of Radiology in Guangdong. Guangzhou: GPMAP.</w:t>
      </w:r>
    </w:p>
    <w:p>
      <w:pPr>
        <w:pStyle w:val="BodyText"/>
      </w:pPr>
      <w:r>
        <w:t xml:space="preserve">This annual report provides a comprehensive overview of the radiology sector in Guangdong province, with a heavy emphasis on Guangzhou as the regional medical center. It includes statistics on the number of practicing radiologists, the adoption rate of new imaging technologies, and the prevalence of specific diseases detected through imaging in the region. The report is an invaluable resource for understanding the macro-level trends affecting the profession. It highlights Guangzhou's position as a leader in medical innovation in China and provides data that can be used for policy-making and strategic planning within radiology departments.</w:t>
      </w:r>
    </w:p>
    <w:p>
      <w:pPr>
        <w:pStyle w:val="BodyText"/>
      </w:pPr>
      <w:r>
        <w:t xml:space="preserve">Zhang, S., &amp; Wu, L. (2022). The Role of the Radiologist in Multidisciplinary Teams (MDTs) for Oncology in Guangzhou. Journal of Clinical Oncology Practice, 18(5), 450-459.</w:t>
      </w:r>
    </w:p>
    <w:p>
      <w:pPr>
        <w:pStyle w:val="BodyText"/>
      </w:pPr>
      <w:r>
        <w:t xml:space="preserve">This article discusses the increasing importance of radiologists in Multidisciplinary Teams (MDTs) for cancer treatment in Guangzhou's leading oncology centers. The authors argue that the radiologist's role has expanded beyond diagnosis to include active participation in treatment planning and patient management. The study provides examples of how radiologists in Guangzhou collaborate with surgeons, oncologists, and pathologists to improve patient outcomes. This source is crucial for understanding the evolving professional identity of the radiologist in China, shifting from a behind-the-scenes diagnostician to a key member of the clinical care team.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Guangzhou, China</dc:title>
  <dc:creator/>
  <dc:language>en</dc:language>
  <cp:keywords/>
  <dcterms:created xsi:type="dcterms:W3CDTF">2026-08-08T00:58:59Z</dcterms:created>
  <dcterms:modified xsi:type="dcterms:W3CDTF">2026-08-08T00:58:59Z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