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Role and Evolution of the Radiologist in the Healthcare System of Medellín, Colombia</w:t>
      </w:r>
    </w:p>
    <w:bookmarkEnd w:id="20"/>
    <w:p>
      <w:pPr>
        <w:pStyle w:val="BodyText"/>
      </w:pPr>
      <w:r>
        <w:t xml:space="preserve">This annotated bibliography compiles key resources regarding the professional landscape of the</w:t>
      </w:r>
      <w:r>
        <w:t xml:space="preserve"> </w:t>
      </w:r>
      <w:r>
        <w:rPr>
          <w:bCs/>
          <w:b/>
        </w:rPr>
        <w:t xml:space="preserve">Radiologist</w:t>
      </w:r>
      <w:r>
        <w:t xml:space="preserve"> </w:t>
      </w:r>
      <w:r>
        <w:t xml:space="preserve">within the specific context of</w:t>
      </w:r>
      <w:r>
        <w:t xml:space="preserve"> </w:t>
      </w:r>
      <w:r>
        <w:rPr>
          <w:bCs/>
          <w:b/>
        </w:rPr>
        <w:t xml:space="preserve">Colombia</w:t>
      </w:r>
      <w:r>
        <w:t xml:space="preserve">, with a focused emphasis on the city of</w:t>
      </w:r>
      <w:r>
        <w:t xml:space="preserve"> </w:t>
      </w:r>
      <w:r>
        <w:rPr>
          <w:bCs/>
          <w:b/>
        </w:rPr>
        <w:t xml:space="preserve">Medellín</w:t>
      </w:r>
      <w:r>
        <w:t xml:space="preserve">. As the capital of the Antioquia department, Medellín has emerged as a global hub for medical tourism and technological innovation in healthcare. The following entries explore the regulatory frameworks, technological advancements, and ethical considerations that define the practice of radiology in this region.</w:t>
      </w:r>
    </w:p>
    <w:bookmarkStart w:id="21" w:name="X45ece82b558936b99373fc2efe9930e4d2b1d1b"/>
    <w:p>
      <w:pPr>
        <w:pStyle w:val="Heading2"/>
      </w:pPr>
      <w:r>
        <w:t xml:space="preserve">Regulatory Framework and Professional Standards</w:t>
      </w:r>
    </w:p>
    <w:p>
      <w:pPr>
        <w:pStyle w:val="FirstParagraph"/>
      </w:pPr>
      <w:r>
        <w:t xml:space="preserve">Consejo Nacional de Radiología de Colombia. (2021).</w:t>
      </w:r>
      <w:r>
        <w:t xml:space="preserve"> </w:t>
      </w:r>
      <w:r>
        <w:rPr>
          <w:iCs/>
          <w:i/>
        </w:rPr>
        <w:t xml:space="preserve">Lineamientos para la Práctica de la Radiología en Colombia</w:t>
      </w:r>
      <w:r>
        <w:t xml:space="preserve">. Bogotá: CNRC.</w:t>
      </w:r>
    </w:p>
    <w:p>
      <w:pPr>
        <w:pStyle w:val="BodyText"/>
      </w:pPr>
      <w:r>
        <w:t xml:space="preserve">This foundational document outlines the national standards for radiological practice in Colombia. For a radiologist practicing in Medellín, this text is critical as it defines the scope of practice, quality assurance protocols, and safety measures required by the national government. The guidelines address the integration of advanced imaging modalities, such as MRI and CT, into public and private healthcare systems. It provides a comparative analysis of how Medellín's leading hospitals, such as Clínica Las Américas, adhere to these national standards while often exceeding them to attract international patients.</w:t>
      </w:r>
    </w:p>
    <w:p>
      <w:pPr>
        <w:pStyle w:val="BodyText"/>
      </w:pPr>
      <w:r>
        <w:t xml:space="preserve">Ministerio de Salud y Protección Social. (2019).</w:t>
      </w:r>
      <w:r>
        <w:t xml:space="preserve"> </w:t>
      </w:r>
      <w:r>
        <w:rPr>
          <w:iCs/>
          <w:i/>
        </w:rPr>
        <w:t xml:space="preserve">Resolución 3100 de 2019: Regulación de la Práctica Médica Especializada</w:t>
      </w:r>
      <w:r>
        <w:t xml:space="preserve">. Bogotá: MINSALUD.</w:t>
      </w:r>
    </w:p>
    <w:p>
      <w:pPr>
        <w:pStyle w:val="BodyText"/>
      </w:pPr>
      <w:r>
        <w:t xml:space="preserve">This resolution is pivotal for understanding the legal obligations of specialists in Colombia. It details the requirements for board certification and continuing education. In the context of Medellín, a city known for its rigorous medical training programs, this document highlights the high level of specialization required for radiologists. It emphasizes the necessity for radiologists to maintain competency in interpreting complex imaging data, ensuring that the city maintains its reputation for high-quality diagnostic services.</w:t>
      </w:r>
    </w:p>
    <w:bookmarkEnd w:id="21"/>
    <w:bookmarkStart w:id="22" w:name="Xe309ffa440599edf4aa965950b883695781e282"/>
    <w:p>
      <w:pPr>
        <w:pStyle w:val="Heading2"/>
      </w:pPr>
      <w:r>
        <w:t xml:space="preserve">Technological Innovation and Medical Tourism</w:t>
      </w:r>
    </w:p>
    <w:p>
      <w:pPr>
        <w:pStyle w:val="FirstParagraph"/>
      </w:pPr>
      <w:r>
        <w:t xml:space="preserve">García, L., &amp; Martínez, J. (2022). "The Rise of Medical Tourism in Medellín: The Role of Diagnostic Imaging."</w:t>
      </w:r>
      <w:r>
        <w:t xml:space="preserve"> </w:t>
      </w:r>
      <w:r>
        <w:rPr>
          <w:iCs/>
          <w:i/>
        </w:rPr>
        <w:t xml:space="preserve">Journal of Latin American Healthcare Management</w:t>
      </w:r>
      <w:r>
        <w:t xml:space="preserve">, 15(3), 45-62.</w:t>
      </w:r>
    </w:p>
    <w:p>
      <w:pPr>
        <w:pStyle w:val="BodyText"/>
      </w:pPr>
      <w:r>
        <w:t xml:space="preserve">This article analyzes the correlation between technological investment in radiology and the growth of medical tourism in Medellín. The authors argue that the availability of state-of-the-art radiological equipment, operated by highly skilled radiologists, is a primary driver for international patients choosing Medellín over other destinations. The study provides case studies from private clinics in El Poblado and Laureles, demonstrating how radiologists in these areas must possess not only clinical expertise but also cultural competence to serve a diverse, international patient base.</w:t>
      </w:r>
    </w:p>
    <w:p>
      <w:pPr>
        <w:pStyle w:val="BodyText"/>
      </w:pPr>
      <w:r>
        <w:t xml:space="preserve">Universidad de Antioquia. (2023).</w:t>
      </w:r>
      <w:r>
        <w:t xml:space="preserve"> </w:t>
      </w:r>
      <w:r>
        <w:rPr>
          <w:iCs/>
          <w:i/>
        </w:rPr>
        <w:t xml:space="preserve">Annual Report on Medical Imaging Technology Adoption</w:t>
      </w:r>
      <w:r>
        <w:t xml:space="preserve">. Medellín: Facultad de Medicina.</w:t>
      </w:r>
    </w:p>
    <w:p>
      <w:pPr>
        <w:pStyle w:val="BodyText"/>
      </w:pPr>
      <w:r>
        <w:t xml:space="preserve">Produced by one of Colombia's most prestigious medical schools, this report offers a data-driven look at the adoption of AI and tele-radiology in Medellín. It highlights how local radiologists are integrating artificial intelligence tools to enhance diagnostic accuracy and efficiency. The report is particularly relevant for understanding the future of the profession in the city, suggesting that radiologists in Medellín are at the forefront of digital transformation in Latin American healthcare. It also discusses the challenges of implementing these technologies in public health centers versus private institutions.</w:t>
      </w:r>
    </w:p>
    <w:bookmarkEnd w:id="22"/>
    <w:bookmarkStart w:id="23" w:name="X8b4726ce191e5b0d173d0464176b95c07f7f5e2"/>
    <w:p>
      <w:pPr>
        <w:pStyle w:val="Heading2"/>
      </w:pPr>
      <w:r>
        <w:t xml:space="preserve">Ethical Considerations and Patient Safety</w:t>
      </w:r>
    </w:p>
    <w:p>
      <w:pPr>
        <w:pStyle w:val="FirstParagraph"/>
      </w:pPr>
      <w:r>
        <w:t xml:space="preserve">Rodríguez, P. (2020). "Radiation Safety and Ethical Practice in Colombian Radiology."</w:t>
      </w:r>
      <w:r>
        <w:t xml:space="preserve"> </w:t>
      </w:r>
      <w:r>
        <w:rPr>
          <w:iCs/>
          <w:i/>
        </w:rPr>
        <w:t xml:space="preserve">Colombian Journal of Medical Ethics</w:t>
      </w:r>
      <w:r>
        <w:t xml:space="preserve">, 8(2), 112-125.</w:t>
      </w:r>
    </w:p>
    <w:p>
      <w:pPr>
        <w:pStyle w:val="BodyText"/>
      </w:pPr>
      <w:r>
        <w:t xml:space="preserve">This paper addresses the ethical responsibilities of radiologists regarding radiation exposure and patient privacy. Given the high volume of imaging procedures performed in Medellín's busy healthcare centers, the author emphasizes the importance of adhering to the ALARA (As Low As Reasonably Achievable) principle. The article provides specific examples of how radiologists in Medellín navigate ethical dilemmas related to resource allocation and patient consent, offering a nuanced view of the professional challenges faced in this specific geographic and cultural context.</w:t>
      </w:r>
    </w:p>
    <w:p>
      <w:pPr>
        <w:pStyle w:val="BodyText"/>
      </w:pPr>
      <w:r>
        <w:t xml:space="preserve">Sociedad Colombiana de Radiología. (2021).</w:t>
      </w:r>
      <w:r>
        <w:t xml:space="preserve"> </w:t>
      </w:r>
      <w:r>
        <w:rPr>
          <w:iCs/>
          <w:i/>
        </w:rPr>
        <w:t xml:space="preserve">Código de Ética Profesional del Radiólogo</w:t>
      </w:r>
      <w:r>
        <w:t xml:space="preserve">. Bogotá: SCR.</w:t>
      </w:r>
    </w:p>
    <w:p>
      <w:pPr>
        <w:pStyle w:val="BodyText"/>
      </w:pPr>
      <w:r>
        <w:t xml:space="preserve">This code of ethics serves as the moral compass for radiologists across Colombia, including those in Medellín. It outlines the duties of the radiologist towards patients, colleagues, and society. The document is essential for understanding the professional integrity expected in the field, particularly in a city like Medellín where the intersection of public health needs and private sector profitability can create complex ethical scenarios. It reinforces the radiologist's role as a guardian of diagnostic truth and patient well-being.</w:t>
      </w:r>
    </w:p>
    <w:bookmarkEnd w:id="23"/>
    <w:bookmarkStart w:id="24" w:name="public-health-and-epidemiology"/>
    <w:p>
      <w:pPr>
        <w:pStyle w:val="Heading2"/>
      </w:pPr>
      <w:r>
        <w:t xml:space="preserve">Public Health and Epidemiology</w:t>
      </w:r>
    </w:p>
    <w:p>
      <w:pPr>
        <w:pStyle w:val="FirstParagraph"/>
      </w:pPr>
      <w:r>
        <w:t xml:space="preserve">Instituto Nacional de Salud. (2022).</w:t>
      </w:r>
      <w:r>
        <w:t xml:space="preserve"> </w:t>
      </w:r>
      <w:r>
        <w:rPr>
          <w:iCs/>
          <w:i/>
        </w:rPr>
        <w:t xml:space="preserve">Epidemiological Report on Chronic Diseases in Antioquia</w:t>
      </w:r>
      <w:r>
        <w:t xml:space="preserve">. Bogotá: INS.</w:t>
      </w:r>
    </w:p>
    <w:p>
      <w:pPr>
        <w:pStyle w:val="BodyText"/>
      </w:pPr>
      <w:r>
        <w:t xml:space="preserve">This report provides critical data on the prevalence of chronic diseases, such as cancer and cardiovascular conditions, in the Antioquia region. For radiologists in Medellín, this information is vital for understanding the diagnostic demands of the local population. The report highlights the increasing need for specialized imaging services to detect and monitor these conditions, underscoring the radiologist's central role in the public health strategy of the city. It also points to disparities in access to advanced imaging between urban and rural areas surrounding Medellín.</w:t>
      </w:r>
    </w:p>
    <w:p>
      <w:pPr>
        <w:pStyle w:val="BodyText"/>
      </w:pPr>
      <w:r>
        <w:t xml:space="preserve">López, M., &amp; Sánchez, R. (2023). "Tele-radiology as a Solution for Rural Healthcare in Antioquia."</w:t>
      </w:r>
      <w:r>
        <w:t xml:space="preserve"> </w:t>
      </w:r>
      <w:r>
        <w:rPr>
          <w:iCs/>
          <w:i/>
        </w:rPr>
        <w:t xml:space="preserve">Health Policy in Latin America</w:t>
      </w:r>
      <w:r>
        <w:t xml:space="preserve">, 10(1), 78-90.</w:t>
      </w:r>
    </w:p>
    <w:p>
      <w:pPr>
        <w:pStyle w:val="BodyText"/>
      </w:pPr>
      <w:r>
        <w:t xml:space="preserve">This article explores the use of tele-radiology to extend the reach of Medellín's expert radiologists to rural communities in Antioquia. It discusses the technical and logistical challenges of implementing such systems, as well as the benefits for underserved populations. The study is significant for understanding how radiologists in Medellín are contributing to health equity in Colombia, leveraging the city's technological infrastructure to improve diagnostic outcomes across the region.</w:t>
      </w:r>
    </w:p>
    <w:p>
      <w:pPr>
        <w:pStyle w:val="BodyText"/>
      </w:pPr>
      <w:r>
        <w:t xml:space="preserve">Document generated for educational and informational purposes regarding the medical profession in Medellín, Colombia.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Medellín, Colombia</dc:title>
  <dc:creator/>
  <dc:language>en</dc:language>
  <cp:keywords/>
  <dcterms:created xsi:type="dcterms:W3CDTF">2026-08-08T05:07:37Z</dcterms:created>
  <dcterms:modified xsi:type="dcterms:W3CDTF">2026-08-08T05:07:37Z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