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Addis</w:t>
      </w:r>
      <w:r>
        <w:t xml:space="preserve"> </w:t>
      </w:r>
      <w:r>
        <w:t xml:space="preserve">Ababa,</w:t>
      </w:r>
      <w:r>
        <w:t xml:space="preserve"> </w:t>
      </w:r>
      <w:r>
        <w:t xml:space="preserve">Ethiopia</w:t>
      </w:r>
    </w:p>
    <w:bookmarkStart w:id="20" w:name="X8f7e648bdb3bb92d6b8ae0c83868e79dac3b2c1"/>
    <w:p>
      <w:pPr>
        <w:pStyle w:val="Heading1"/>
      </w:pPr>
      <w:r>
        <w:t xml:space="preserve">Annotated Bibliography: The Radiologist in Addis Ababa, Ethiopia</w:t>
      </w:r>
    </w:p>
    <w:p>
      <w:pPr>
        <w:pStyle w:val="FirstParagraph"/>
      </w:pPr>
      <w:r>
        <w:rPr>
          <w:bCs/>
          <w:b/>
        </w:rPr>
        <w:t xml:space="preserve">Subject:</w:t>
      </w:r>
      <w:r>
        <w:t xml:space="preserve"> </w:t>
      </w:r>
      <w:r>
        <w:t xml:space="preserve">Medical Imaging, Healthcare Workforce, and Diagnostic Infrastructure</w:t>
      </w:r>
    </w:p>
    <w:p>
      <w:pPr>
        <w:pStyle w:val="BodyText"/>
      </w:pPr>
      <w:r>
        <w:rPr>
          <w:bCs/>
          <w:b/>
        </w:rPr>
        <w:t xml:space="preserve">Context:</w:t>
      </w:r>
      <w:r>
        <w:t xml:space="preserve"> </w:t>
      </w:r>
      <w:r>
        <w:t xml:space="preserve">Addis Ababa, Ethiopia</w:t>
      </w:r>
    </w:p>
    <w:bookmarkEnd w:id="20"/>
    <w:p>
      <w:pPr>
        <w:pStyle w:val="BodyText"/>
      </w:pPr>
      <w:r>
        <w:t xml:space="preserve">This annotated bibliography compiles key literature regarding the profession of the</w:t>
      </w:r>
      <w:r>
        <w:t xml:space="preserve"> </w:t>
      </w:r>
      <w:r>
        <w:rPr>
          <w:bCs/>
          <w:b/>
        </w:rPr>
        <w:t xml:space="preserve">Radiologist</w:t>
      </w:r>
      <w:r>
        <w:t xml:space="preserve"> </w:t>
      </w:r>
      <w:r>
        <w:t xml:space="preserve">within the specific context of</w:t>
      </w:r>
      <w:r>
        <w:t xml:space="preserve"> </w:t>
      </w:r>
      <w:r>
        <w:rPr>
          <w:bCs/>
          <w:b/>
        </w:rPr>
        <w:t xml:space="preserve">Ethiopia</w:t>
      </w:r>
      <w:r>
        <w:t xml:space="preserve">, with a primary focus on the capital city,</w:t>
      </w:r>
      <w:r>
        <w:t xml:space="preserve"> </w:t>
      </w:r>
      <w:r>
        <w:rPr>
          <w:bCs/>
          <w:b/>
        </w:rPr>
        <w:t xml:space="preserve">Addis Ababa</w:t>
      </w:r>
      <w:r>
        <w:t xml:space="preserve">. The role of the radiologist in this region is distinct due to the unique challenges of a developing healthcare system, including resource limitations, a high burden of infectious and non-communicable diseases, and the rapid expansion of medical technology. The following entries explore workforce shortages, the integration of artificial intelligence, the management of radiation safety, and the critical role of radiologists in tertiary care centers such as Tikur Anbessa Specialized Hospital.</w:t>
      </w:r>
    </w:p>
    <w:bookmarkStart w:id="21" w:name="workforce-distribution-and-challenges"/>
    <w:p>
      <w:pPr>
        <w:pStyle w:val="Heading2"/>
      </w:pPr>
      <w:r>
        <w:t xml:space="preserve">Workforce Distribution and Challenges</w:t>
      </w:r>
    </w:p>
    <w:p>
      <w:pPr>
        <w:pStyle w:val="FirstParagraph"/>
      </w:pPr>
      <w:r>
        <w:t xml:space="preserve"> </w:t>
      </w:r>
      <w:r>
        <w:t xml:space="preserve">World Health Organization (WHO). (2021).</w:t>
      </w:r>
      <w:r>
        <w:t xml:space="preserve"> </w:t>
      </w:r>
      <w:r>
        <w:rPr>
          <w:iCs/>
          <w:i/>
        </w:rPr>
        <w:t xml:space="preserve">Global Workforce Alliance: Health Workforce in Ethiopia</w:t>
      </w:r>
      <w:r>
        <w:t xml:space="preserve">. Geneva: World Health Organization.</w:t>
      </w:r>
      <w:r>
        <w:t xml:space="preserve"> </w:t>
      </w:r>
    </w:p>
    <w:p>
      <w:pPr>
        <w:pStyle w:val="BodyText"/>
      </w:pPr>
      <w:r>
        <w:t xml:space="preserve">This report provides a comprehensive overview of the health workforce in Ethiopia, highlighting a critical disparity in the distribution of specialists, including radiologists. The document notes that while the majority of medical imaging facilities are concentrated in</w:t>
      </w:r>
      <w:r>
        <w:t xml:space="preserve"> </w:t>
      </w:r>
      <w:r>
        <w:rPr>
          <w:bCs/>
          <w:b/>
        </w:rPr>
        <w:t xml:space="preserve">Addis Ababa</w:t>
      </w:r>
      <w:r>
        <w:t xml:space="preserve">, rural areas face severe shortages. For the radiologist in Addis Ababa, this creates a dual burden: managing high patient volumes in urban centers while often serving as the primary consultant for remote regions via tele-radiology. The text is essential for understanding the systemic pressures placed on Ethiopian radiologists and the need for policy interventions to decentralize expertise.</w:t>
      </w:r>
    </w:p>
    <w:p>
      <w:pPr>
        <w:pStyle w:val="BodyText"/>
      </w:pPr>
      <w:r>
        <w:t xml:space="preserve"> </w:t>
      </w:r>
      <w:r>
        <w:t xml:space="preserve">Gebremedhin, S., &amp; Tadesse, A. (2019). "Challenges of Medical Imaging Services in Public Hospitals of Addis Ababa."</w:t>
      </w:r>
      <w:r>
        <w:t xml:space="preserve"> </w:t>
      </w:r>
      <w:r>
        <w:rPr>
          <w:iCs/>
          <w:i/>
        </w:rPr>
        <w:t xml:space="preserve">Ethiopian Journal of Health Sciences</w:t>
      </w:r>
      <w:r>
        <w:t xml:space="preserve">, 29(4), 511-520.</w:t>
      </w:r>
      <w:r>
        <w:t xml:space="preserve"> </w:t>
      </w:r>
    </w:p>
    <w:p>
      <w:pPr>
        <w:pStyle w:val="BodyText"/>
      </w:pPr>
      <w:r>
        <w:t xml:space="preserve">This peer-reviewed article specifically investigates the operational environment of radiologists in public hospitals within</w:t>
      </w:r>
      <w:r>
        <w:t xml:space="preserve"> </w:t>
      </w:r>
      <w:r>
        <w:rPr>
          <w:bCs/>
          <w:b/>
        </w:rPr>
        <w:t xml:space="preserve">Addis Ababa</w:t>
      </w:r>
      <w:r>
        <w:t xml:space="preserve">. The authors identify equipment downtime, power instability, and a lack of maintenance technicians as primary obstacles. The study emphasizes that the radiologist in this setting must often act as a technical troubleshooter in addition to a diagnostician. This source is vital for contextualizing the daily reality of practicing radiology in Ethiopia, where the professional role extends beyond image interpretation to include resource management and advocacy for infrastructure stability.</w:t>
      </w:r>
    </w:p>
    <w:bookmarkEnd w:id="21"/>
    <w:bookmarkStart w:id="22" w:name="technology-and-artificial-intelligence"/>
    <w:p>
      <w:pPr>
        <w:pStyle w:val="Heading2"/>
      </w:pPr>
      <w:r>
        <w:t xml:space="preserve">Technology and Artificial Intelligence</w:t>
      </w:r>
    </w:p>
    <w:p>
      <w:pPr>
        <w:pStyle w:val="FirstParagraph"/>
      </w:pPr>
      <w:r>
        <w:t xml:space="preserve"> </w:t>
      </w:r>
      <w:r>
        <w:t xml:space="preserve">Yimer, G., et al. (2022). "Artificial Intelligence in Radiology: Opportunities and Barriers in Low-Resource Settings like Ethiopia."</w:t>
      </w:r>
      <w:r>
        <w:t xml:space="preserve"> </w:t>
      </w:r>
      <w:r>
        <w:rPr>
          <w:iCs/>
          <w:i/>
        </w:rPr>
        <w:t xml:space="preserve">African Journal of Radiology</w:t>
      </w:r>
      <w:r>
        <w:t xml:space="preserve">, 15(2), 88-95.</w:t>
      </w:r>
      <w:r>
        <w:t xml:space="preserve"> </w:t>
      </w:r>
    </w:p>
    <w:p>
      <w:pPr>
        <w:pStyle w:val="BodyText"/>
      </w:pPr>
      <w:r>
        <w:t xml:space="preserve">This paper explores the potential of AI to assist radiologists in</w:t>
      </w:r>
      <w:r>
        <w:t xml:space="preserve"> </w:t>
      </w:r>
      <w:r>
        <w:rPr>
          <w:bCs/>
          <w:b/>
        </w:rPr>
        <w:t xml:space="preserve">Ethiopia</w:t>
      </w:r>
      <w:r>
        <w:t xml:space="preserve">, particularly in</w:t>
      </w:r>
      <w:r>
        <w:t xml:space="preserve"> </w:t>
      </w:r>
      <w:r>
        <w:rPr>
          <w:bCs/>
          <w:b/>
        </w:rPr>
        <w:t xml:space="preserve">Addis Ababa</w:t>
      </w:r>
      <w:r>
        <w:t xml:space="preserve"> </w:t>
      </w:r>
      <w:r>
        <w:t xml:space="preserve">where tertiary hospitals are beginning to adopt digital imaging systems. The authors argue that AI tools could significantly reduce the workload of radiologists who are overwhelmed by the volume of cases. However, the article also highlights barriers such as the lack of standardized data protocols and the need for local validation of algorithms. This source is crucial for understanding how the role of the radiologist is evolving in Addis Ababa from a purely manual interpreter to a manager of AI-assisted diagnostic workflows.</w:t>
      </w:r>
    </w:p>
    <w:p>
      <w:pPr>
        <w:pStyle w:val="BodyText"/>
      </w:pPr>
      <w:r>
        <w:t xml:space="preserve"> </w:t>
      </w:r>
      <w:r>
        <w:t xml:space="preserve">Ethiopian Public Health Institute (EPHI). (2020).</w:t>
      </w:r>
      <w:r>
        <w:t xml:space="preserve"> </w:t>
      </w:r>
      <w:r>
        <w:rPr>
          <w:iCs/>
          <w:i/>
        </w:rPr>
        <w:t xml:space="preserve">National Guidelines for Radiation Safety and Protection</w:t>
      </w:r>
      <w:r>
        <w:t xml:space="preserve">. Addis Ababa: EPHI.</w:t>
      </w:r>
      <w:r>
        <w:t xml:space="preserve"> </w:t>
      </w:r>
    </w:p>
    <w:p>
      <w:pPr>
        <w:pStyle w:val="BodyText"/>
      </w:pPr>
      <w:r>
        <w:t xml:space="preserve">This official guideline document outlines the regulatory framework for radiation safety in Ethiopia. For the radiologist in</w:t>
      </w:r>
      <w:r>
        <w:t xml:space="preserve"> </w:t>
      </w:r>
      <w:r>
        <w:rPr>
          <w:bCs/>
          <w:b/>
        </w:rPr>
        <w:t xml:space="preserve">Addis Ababa</w:t>
      </w:r>
      <w:r>
        <w:t xml:space="preserve">, this document is a mandatory reference for ensuring patient and staff safety. It details the responsibilities of radiologists in monitoring radiation doses, particularly in fluoroscopy and CT scans. The text underscores the growing importance of the radiologist as a safety officer within the hospital, ensuring that the rapid expansion of imaging services in the capital does not compromise public health standards.</w:t>
      </w:r>
    </w:p>
    <w:bookmarkEnd w:id="22"/>
    <w:bookmarkStart w:id="23" w:name="clinical-practice-and-disease-burden"/>
    <w:p>
      <w:pPr>
        <w:pStyle w:val="Heading2"/>
      </w:pPr>
      <w:r>
        <w:t xml:space="preserve">Clinical Practice and Disease Burden</w:t>
      </w:r>
    </w:p>
    <w:p>
      <w:pPr>
        <w:pStyle w:val="FirstParagraph"/>
      </w:pPr>
      <w:r>
        <w:t xml:space="preserve"> </w:t>
      </w:r>
      <w:r>
        <w:t xml:space="preserve">Assefa, N., &amp; Kebede, Y. (2018). "The Role of Radiology in the Diagnosis of Tuberculosis and Non-Communicable Diseases in Addis Ababa."</w:t>
      </w:r>
      <w:r>
        <w:t xml:space="preserve"> </w:t>
      </w:r>
      <w:r>
        <w:rPr>
          <w:iCs/>
          <w:i/>
        </w:rPr>
        <w:t xml:space="preserve">East African Medical Journal</w:t>
      </w:r>
      <w:r>
        <w:t xml:space="preserve">, 95(3), 112-119.</w:t>
      </w:r>
      <w:r>
        <w:t xml:space="preserve"> </w:t>
      </w:r>
    </w:p>
    <w:p>
      <w:pPr>
        <w:pStyle w:val="BodyText"/>
      </w:pPr>
      <w:r>
        <w:t xml:space="preserve">This study highlights the specific diagnostic challenges faced by radiologists in</w:t>
      </w:r>
      <w:r>
        <w:t xml:space="preserve"> </w:t>
      </w:r>
      <w:r>
        <w:rPr>
          <w:bCs/>
          <w:b/>
        </w:rPr>
        <w:t xml:space="preserve">Ethiopia</w:t>
      </w:r>
      <w:r>
        <w:t xml:space="preserve">. It details how radiologists in</w:t>
      </w:r>
      <w:r>
        <w:t xml:space="preserve"> </w:t>
      </w:r>
      <w:r>
        <w:rPr>
          <w:bCs/>
          <w:b/>
        </w:rPr>
        <w:t xml:space="preserve">Addis Ababa</w:t>
      </w:r>
      <w:r>
        <w:t xml:space="preserve"> </w:t>
      </w:r>
      <w:r>
        <w:t xml:space="preserve">are on the front lines of diagnosing both infectious diseases like Tuberculosis (TB) and the rising tide of non-communicable diseases (NCDs) such as cancer and cardiovascular issues. The authors note that the radiologist's ability to differentiate between these conditions using limited imaging modalities is critical for patient triage. This source provides clinical context, illustrating that the radiologist in Addis Ababa requires a broad differential diagnostic skill set tailored to the local epidemiological profile.</w:t>
      </w:r>
    </w:p>
    <w:p>
      <w:pPr>
        <w:pStyle w:val="BodyText"/>
      </w:pPr>
      <w:r>
        <w:t xml:space="preserve"> </w:t>
      </w:r>
      <w:r>
        <w:t xml:space="preserve">Tikur Anbessa Specialized Hospital (TASH). (2021).</w:t>
      </w:r>
      <w:r>
        <w:t xml:space="preserve"> </w:t>
      </w:r>
      <w:r>
        <w:rPr>
          <w:iCs/>
          <w:i/>
        </w:rPr>
        <w:t xml:space="preserve">Annual Report on Diagnostic Imaging Services</w:t>
      </w:r>
      <w:r>
        <w:t xml:space="preserve">. Addis Ababa: TASH Administration.</w:t>
      </w:r>
      <w:r>
        <w:t xml:space="preserve"> </w:t>
      </w:r>
    </w:p>
    <w:p>
      <w:pPr>
        <w:pStyle w:val="BodyText"/>
      </w:pPr>
      <w:r>
        <w:t xml:space="preserve">As the premier referral hospital in</w:t>
      </w:r>
      <w:r>
        <w:t xml:space="preserve"> </w:t>
      </w:r>
      <w:r>
        <w:rPr>
          <w:bCs/>
          <w:b/>
        </w:rPr>
        <w:t xml:space="preserve">Ethiopia</w:t>
      </w:r>
      <w:r>
        <w:t xml:space="preserve">, Tikur Anbessa Specialized Hospital (TASH) in</w:t>
      </w:r>
      <w:r>
        <w:t xml:space="preserve"> </w:t>
      </w:r>
      <w:r>
        <w:rPr>
          <w:bCs/>
          <w:b/>
        </w:rPr>
        <w:t xml:space="preserve">Addis Ababa</w:t>
      </w:r>
      <w:r>
        <w:t xml:space="preserve"> </w:t>
      </w:r>
      <w:r>
        <w:t xml:space="preserve">sets the standard for radiological practice in the country. This annual report provides data on case volumes, the introduction of advanced modalities like MRI and PET-CT, and training programs for residents. It serves as a primary source for understanding the academic and clinical leadership role of radiologists in the capital. The document illustrates how senior radiologists in Addis Ababa are instrumental in training the next generation of specialists, thereby addressing the national workforce shortage.</w:t>
      </w:r>
    </w:p>
    <w:bookmarkEnd w:id="23"/>
    <w:bookmarkStart w:id="24" w:name="education-and-professional-development"/>
    <w:p>
      <w:pPr>
        <w:pStyle w:val="Heading2"/>
      </w:pPr>
      <w:r>
        <w:t xml:space="preserve">Education and Professional Development</w:t>
      </w:r>
    </w:p>
    <w:p>
      <w:pPr>
        <w:pStyle w:val="FirstParagraph"/>
      </w:pPr>
      <w:r>
        <w:t xml:space="preserve"> </w:t>
      </w:r>
      <w:r>
        <w:t xml:space="preserve">Addis Ababa University, College of Health Sciences. (2023).</w:t>
      </w:r>
      <w:r>
        <w:t xml:space="preserve"> </w:t>
      </w:r>
      <w:r>
        <w:rPr>
          <w:iCs/>
          <w:i/>
        </w:rPr>
        <w:t xml:space="preserve">Curriculum for the Department of Radiology and Imaging Sciences</w:t>
      </w:r>
      <w:r>
        <w:t xml:space="preserve">. Addis Ababa: AAU Press.</w:t>
      </w:r>
      <w:r>
        <w:t xml:space="preserve"> </w:t>
      </w:r>
    </w:p>
    <w:p>
      <w:pPr>
        <w:pStyle w:val="BodyText"/>
      </w:pPr>
      <w:r>
        <w:t xml:space="preserve">This document outlines the educational framework for training radiologists in</w:t>
      </w:r>
      <w:r>
        <w:t xml:space="preserve"> </w:t>
      </w:r>
      <w:r>
        <w:rPr>
          <w:bCs/>
          <w:b/>
        </w:rPr>
        <w:t xml:space="preserve">Ethiopia</w:t>
      </w:r>
      <w:r>
        <w:t xml:space="preserve">. It reflects a shift towards competency-based training that addresses the specific needs of the healthcare system in</w:t>
      </w:r>
      <w:r>
        <w:t xml:space="preserve"> </w:t>
      </w:r>
      <w:r>
        <w:rPr>
          <w:bCs/>
          <w:b/>
        </w:rPr>
        <w:t xml:space="preserve">Addis Ababa</w:t>
      </w:r>
      <w:r>
        <w:t xml:space="preserve"> </w:t>
      </w:r>
      <w:r>
        <w:t xml:space="preserve">and beyond. The curriculum emphasizes not only technical proficiency but also ethics, resource-limited decision-making, and community health engagement. For anyone studying the profession of the radiologist in this region, this source is fundamental as it defines the scope of practice and the expected competencies of a modern Ethiopian radiologist.</w:t>
      </w:r>
    </w:p>
    <w:p>
      <w:pPr>
        <w:pStyle w:val="BodyText"/>
      </w:pPr>
      <w:r>
        <w:t xml:space="preserve"> </w:t>
      </w:r>
      <w:r>
        <w:t xml:space="preserve">Ethiopian Medical Association (EMA). (2022).</w:t>
      </w:r>
      <w:r>
        <w:t xml:space="preserve"> </w:t>
      </w:r>
      <w:r>
        <w:rPr>
          <w:iCs/>
          <w:i/>
        </w:rPr>
        <w:t xml:space="preserve">Code of Ethics for Medical Specialists: Radiology Section</w:t>
      </w:r>
      <w:r>
        <w:t xml:space="preserve">. Addis Ababa: EMA.</w:t>
      </w:r>
      <w:r>
        <w:t xml:space="preserve"> </w:t>
      </w:r>
    </w:p>
    <w:p>
      <w:pPr>
        <w:pStyle w:val="BodyText"/>
      </w:pPr>
      <w:r>
        <w:t xml:space="preserve">This code of ethics provides the professional standards for radiologists practicing in</w:t>
      </w:r>
      <w:r>
        <w:t xml:space="preserve"> </w:t>
      </w:r>
      <w:r>
        <w:rPr>
          <w:bCs/>
          <w:b/>
        </w:rPr>
        <w:t xml:space="preserve">Ethiopia</w:t>
      </w:r>
      <w:r>
        <w:t xml:space="preserve">. It addresses issues relevant to</w:t>
      </w:r>
      <w:r>
        <w:t xml:space="preserve"> </w:t>
      </w:r>
      <w:r>
        <w:rPr>
          <w:bCs/>
          <w:b/>
        </w:rPr>
        <w:t xml:space="preserve">Addis Ababa</w:t>
      </w:r>
      <w:r>
        <w:t xml:space="preserve">, such as the ethical use of private imaging centers, patient confidentiality in digital records, and equitable access to care. The document reinforces the radiologist's responsibility to maintain high diagnostic standards despite systemic challenges. It is a key reference for understanding the professional identity and ethical obligations of radiologists in the Ethiopian context.</w:t>
      </w:r>
    </w:p>
    <w:p>
      <w:pPr>
        <w:pStyle w:val="BodyText"/>
      </w:pPr>
      <w:r>
        <w:t xml:space="preserve">Document generated for educational and research purposes regarding the Radiologist profession in Addis Ababa, Ethiopia.</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Radiologist in Addis Ababa, Ethiopia</dc:title>
  <dc:creator/>
  <dc:language>en</dc:language>
  <cp:keywords/>
  <dcterms:created xsi:type="dcterms:W3CDTF">2026-08-08T22:46:47Z</dcterms:created>
  <dcterms:modified xsi:type="dcterms:W3CDTF">2026-08-08T22:46:47Z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