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Berlin</w:t>
      </w:r>
    </w:p>
    <w:bookmarkStart w:id="23" w:name="Xf7eafc79aadf0eb44585ce822331bbe82e82817"/>
    <w:p>
      <w:pPr>
        <w:pStyle w:val="Heading1"/>
      </w:pPr>
      <w:r>
        <w:t xml:space="preserve">Annotated Bibliography: The Role of the Radiologist in Germany Berlin</w:t>
      </w:r>
    </w:p>
    <w:p>
      <w:pPr>
        <w:pStyle w:val="FirstParagraph"/>
      </w:pPr>
      <w:r>
        <w:t xml:space="preserve">This annotated bibliography provides a comprehensive overview of the professional landscape, regulatory framework, and technological advancements concerning the role of the radiologist within the specific context of Germany Berlin. The selected sources address the unique challenges and opportunities presented by the German healthcare system, the rigorous standards of the Berlin Chamber of Physicians, and the integration of artificial intelligence in radiological practice.</w:t>
      </w:r>
    </w:p>
    <w:bookmarkStart w:id="20" w:name="introduction"/>
    <w:p>
      <w:pPr>
        <w:pStyle w:val="Heading2"/>
      </w:pPr>
      <w:r>
        <w:t xml:space="preserve">Introduction</w:t>
      </w:r>
    </w:p>
    <w:p>
      <w:pPr>
        <w:pStyle w:val="FirstParagraph"/>
      </w:pPr>
      <w:r>
        <w:t xml:space="preserve">The profession of a radiologist in Germany Berlin is defined by a complex interplay of federal regulations, state-specific implementation, and cutting-edge medical technology. Berlin, as a major medical hub, hosts numerous university hospitals and specialized clinics that set the standard for diagnostic imaging in Europe. Understanding the role of the radiologist here requires an examination of the legal requirements for practice, the impact of the German statutory health insurance system, and the evolving nature of diagnostic medicine.</w:t>
      </w:r>
    </w:p>
    <w:bookmarkEnd w:id="20"/>
    <w:bookmarkStart w:id="21" w:name="references"/>
    <w:p>
      <w:pPr>
        <w:pStyle w:val="Heading2"/>
      </w:pPr>
      <w:r>
        <w:t xml:space="preserve">References</w:t>
      </w:r>
    </w:p>
    <w:p>
      <w:pPr>
        <w:pStyle w:val="FirstParagraph"/>
      </w:pPr>
      <w:r>
        <w:t xml:space="preserve">Bundesärztekammer (BÄK). (2022).</w:t>
      </w:r>
      <w:r>
        <w:t xml:space="preserve"> </w:t>
      </w:r>
      <w:r>
        <w:rPr>
          <w:iCs/>
          <w:i/>
        </w:rPr>
        <w:t xml:space="preserve">Approbation und Berufszulassung für Ärzte in Deutschland</w:t>
      </w:r>
      <w:r>
        <w:t xml:space="preserve">. Berlin: Bundesärztekammer.</w:t>
      </w:r>
    </w:p>
    <w:p>
      <w:pPr>
        <w:pStyle w:val="BodyText"/>
      </w:pPr>
      <w:r>
        <w:t xml:space="preserve">This official publication by the German Medical Association outlines the legal requirements for medical licensure (Approbation) in Germany. It details the educational prerequisites, language proficiency requirements (C1 level), and the recognition of foreign medical degrees necessary for a radiologist to practice legally in Berlin and the rest of Germany.</w:t>
      </w:r>
    </w:p>
    <w:p>
      <w:pPr>
        <w:pStyle w:val="BodyText"/>
      </w:pPr>
      <w:r>
        <w:t xml:space="preserve">This source is authoritative and essential for understanding the regulatory framework. It is particularly relevant for international radiologists seeking to work in Berlin, as it clarifies the bureaucratic steps required to obtain the right to practice.</w:t>
      </w:r>
    </w:p>
    <w:p>
      <w:pPr>
        <w:pStyle w:val="BodyText"/>
      </w:pPr>
      <w:r>
        <w:t xml:space="preserve">For a radiologist in Germany Berlin, this document is the foundational guide to professional entry. It highlights the importance of language skills and credential recognition, which are critical barriers and gatekeepers in the German healthcare system.</w:t>
      </w:r>
    </w:p>
    <w:p>
      <w:pPr>
        <w:pStyle w:val="BodyText"/>
      </w:pPr>
      <w:r>
        <w:t xml:space="preserve">Deutsche Röntgengesellschaft (DRG). (2023).</w:t>
      </w:r>
      <w:r>
        <w:t xml:space="preserve"> </w:t>
      </w:r>
      <w:r>
        <w:rPr>
          <w:iCs/>
          <w:i/>
        </w:rPr>
        <w:t xml:space="preserve">Strahlenschutz in der Radiologie: Richtlinien und Praxis</w:t>
      </w:r>
      <w:r>
        <w:t xml:space="preserve">. Berlin: DRG Verlag.</w:t>
      </w:r>
    </w:p>
    <w:p>
      <w:pPr>
        <w:pStyle w:val="BodyText"/>
      </w:pPr>
      <w:r>
        <w:t xml:space="preserve">The German Roentgen Society provides comprehensive guidelines on radiation protection in radiological practice. This text covers the legal obligations under the German Radiation Protection Act (Strahlenschutzgesetz) and offers practical advice for radiologists in Berlin on minimizing patient and staff exposure while maintaining diagnostic quality.</w:t>
      </w:r>
    </w:p>
    <w:p>
      <w:pPr>
        <w:pStyle w:val="BodyText"/>
      </w:pPr>
      <w:r>
        <w:t xml:space="preserve">This source is highly credible and up-to-date, reflecting the latest German and European standards. It is indispensable for radiologists in Berlin, where strict adherence to radiation safety is enforced by local health authorities.</w:t>
      </w:r>
    </w:p>
    <w:p>
      <w:pPr>
        <w:pStyle w:val="BodyText"/>
      </w:pPr>
      <w:r>
        <w:t xml:space="preserve">In Germany Berlin, radiation protection is not just a technical concern but a legal and ethical imperative. This source underscores the radiologist's responsibility to balance diagnostic efficacy with patient safety, a core aspect of the profession in this region.</w:t>
      </w:r>
    </w:p>
    <w:p>
      <w:pPr>
        <w:pStyle w:val="BodyText"/>
      </w:pPr>
      <w:r>
        <w:t xml:space="preserve">Kaiserbund. (2021).</w:t>
      </w:r>
      <w:r>
        <w:t xml:space="preserve"> </w:t>
      </w:r>
      <w:r>
        <w:rPr>
          <w:iCs/>
          <w:i/>
        </w:rPr>
        <w:t xml:space="preserve">Die Rolle der Radiologie im deutschen Gesundheitswesen</w:t>
      </w:r>
      <w:r>
        <w:t xml:space="preserve">. Berlin: Kaiserbund.</w:t>
      </w:r>
    </w:p>
    <w:p>
      <w:pPr>
        <w:pStyle w:val="BodyText"/>
      </w:pPr>
      <w:r>
        <w:t xml:space="preserve">This report analyzes the position of radiology within the German healthcare system, focusing on the relationship between radiologists, referring physicians, and statutory health insurance funds. It discusses the economic pressures on radiology practices in Berlin and the importance of efficient diagnostic workflows.</w:t>
      </w:r>
    </w:p>
    <w:p>
      <w:pPr>
        <w:pStyle w:val="BodyText"/>
      </w:pPr>
      <w:r>
        <w:t xml:space="preserve">The Kaiserbund is a respected health policy organization in Germany. This report provides valuable insights into the economic and organizational challenges faced by radiologists in Berlin, making it a key resource for understanding the professional environment.</w:t>
      </w:r>
    </w:p>
    <w:p>
      <w:pPr>
        <w:pStyle w:val="BodyText"/>
      </w:pPr>
      <w:r>
        <w:t xml:space="preserve">For a radiologist in Germany Berlin, this source highlights the need to navigate a complex reimbursement system and collaborate effectively with other healthcare providers. It emphasizes the radiologist's role as a key diagnostician within a cost-conscious healthcare framework.</w:t>
      </w:r>
    </w:p>
    <w:p>
      <w:pPr>
        <w:pStyle w:val="BodyText"/>
      </w:pPr>
      <w:r>
        <w:t xml:space="preserve">Charité – Universitätsmedizin Berlin. (2022).</w:t>
      </w:r>
      <w:r>
        <w:t xml:space="preserve"> </w:t>
      </w:r>
      <w:r>
        <w:rPr>
          <w:iCs/>
          <w:i/>
        </w:rPr>
        <w:t xml:space="preserve">Lehrbuch der Radiologie: Grundlagen und klinische Anwendung</w:t>
      </w:r>
      <w:r>
        <w:t xml:space="preserve">. Berlin: Charité Verlag.</w:t>
      </w:r>
    </w:p>
    <w:p>
      <w:pPr>
        <w:pStyle w:val="BodyText"/>
      </w:pPr>
      <w:r>
        <w:t xml:space="preserve">This textbook, published by one of Europe's largest university hospitals, covers the fundamentals and clinical applications of radiology. It includes case studies and examples relevant to the patient population in Berlin, making it a practical resource for radiologists working in the city.</w:t>
      </w:r>
    </w:p>
    <w:p>
      <w:pPr>
        <w:pStyle w:val="BodyText"/>
      </w:pPr>
      <w:r>
        <w:t xml:space="preserve">As a publication from a leading medical institution in Berlin, this textbook is highly authoritative and clinically relevant. It is an excellent resource for both training and continuing education for radiologists in the region.</w:t>
      </w:r>
    </w:p>
    <w:p>
      <w:pPr>
        <w:pStyle w:val="BodyText"/>
      </w:pPr>
      <w:r>
        <w:t xml:space="preserve">For a radiologist in Germany Berlin, this source provides a direct link to the clinical practices and standards of one of the city's premier hospitals. It reinforces the importance of evidence-based medicine and continuous learning in the radiological profession.</w:t>
      </w:r>
    </w:p>
    <w:p>
      <w:pPr>
        <w:pStyle w:val="BodyText"/>
      </w:pPr>
      <w:r>
        <w:t xml:space="preserve">Bundesministerium für Gesundheit (BMG). (2023).</w:t>
      </w:r>
      <w:r>
        <w:t xml:space="preserve"> </w:t>
      </w:r>
      <w:r>
        <w:rPr>
          <w:iCs/>
          <w:i/>
        </w:rPr>
        <w:t xml:space="preserve">Künstliche Intelligenz in der Radiologie: Chancen und Herausforderungen</w:t>
      </w:r>
      <w:r>
        <w:t xml:space="preserve">. Berlin: BMG.</w:t>
      </w:r>
    </w:p>
    <w:p>
      <w:pPr>
        <w:pStyle w:val="BodyText"/>
      </w:pPr>
      <w:r>
        <w:t xml:space="preserve">This government report explores the integration of artificial intelligence (AI) in radiological diagnostics in Germany. It discusses the regulatory framework for AI-based medical devices, data privacy concerns, and the potential impact on the role of the radiologist in Berlin and beyond.</w:t>
      </w:r>
    </w:p>
    <w:p>
      <w:pPr>
        <w:pStyle w:val="BodyText"/>
      </w:pPr>
      <w:r>
        <w:t xml:space="preserve">This source is official and forward-looking, providing a clear overview of the German government's stance on AI in healthcare. It is crucial for radiologists in Berlin, a city at the forefront of medical innovation, to understand the opportunities and challenges posed by AI.</w:t>
      </w:r>
    </w:p>
    <w:p>
      <w:pPr>
        <w:pStyle w:val="BodyText"/>
      </w:pPr>
      <w:r>
        <w:t xml:space="preserve">For a radiologist in Germany Berlin, this report highlights the need to adapt to technological advancements while maintaining professional standards. It underscores the radiologist's evolving role as a supervisor and interpreter of AI-generated diagnostics.</w:t>
      </w:r>
    </w:p>
    <w:p>
      <w:pPr>
        <w:pStyle w:val="BodyText"/>
      </w:pPr>
      <w:r>
        <w:t xml:space="preserve">Ärztekammer Berlin. (2022).</w:t>
      </w:r>
      <w:r>
        <w:t xml:space="preserve"> </w:t>
      </w:r>
      <w:r>
        <w:rPr>
          <w:iCs/>
          <w:i/>
        </w:rPr>
        <w:t xml:space="preserve">Berufsordnung für Ärzte in Berlin</w:t>
      </w:r>
      <w:r>
        <w:t xml:space="preserve">. Berlin: Ärztekammer Berlin.</w:t>
      </w:r>
    </w:p>
    <w:p>
      <w:pPr>
        <w:pStyle w:val="BodyText"/>
      </w:pPr>
      <w:r>
        <w:t xml:space="preserve">This document outlines the professional code of conduct for physicians in Berlin, including radiologists. It covers ethical obligations, patient rights, and professional responsibilities specific to the state of Berlin.</w:t>
      </w:r>
    </w:p>
    <w:p>
      <w:pPr>
        <w:pStyle w:val="BodyText"/>
      </w:pPr>
      <w:r>
        <w:t xml:space="preserve">As the official code of conduct from the Berlin Chamber of Physicians, this source is authoritative and legally binding. It is essential for radiologists in Berlin to understand and adhere to these professional standards.</w:t>
      </w:r>
    </w:p>
    <w:p>
      <w:pPr>
        <w:pStyle w:val="BodyText"/>
      </w:pPr>
      <w:r>
        <w:t xml:space="preserve">For a radiologist in Germany Berlin, this source defines the ethical and professional boundaries of practice. It emphasizes the importance of patient-centered care, confidentiality, and professional integrity in the radiological profession.</w:t>
      </w:r>
    </w:p>
    <w:p>
      <w:pPr>
        <w:pStyle w:val="BodyText"/>
      </w:pPr>
      <w:r>
        <w:t xml:space="preserve">Deutsche Gesellschaft für Radiologie (DGR). (2023).</w:t>
      </w:r>
      <w:r>
        <w:t xml:space="preserve"> </w:t>
      </w:r>
      <w:r>
        <w:rPr>
          <w:iCs/>
          <w:i/>
        </w:rPr>
        <w:t xml:space="preserve">Fortbildung in der Radiologie: Anforderungen und Möglichkeiten</w:t>
      </w:r>
      <w:r>
        <w:t xml:space="preserve">. Berlin: DGR.</w:t>
      </w:r>
    </w:p>
    <w:p>
      <w:pPr>
        <w:pStyle w:val="BodyText"/>
      </w:pPr>
      <w:r>
        <w:t xml:space="preserve">This publication by the German Society of Radiology details the requirements and opportunities for continuing medical education (CME) in radiology. It highlights the importance of lifelong learning for radiologists in Berlin to maintain their expertise and meet regulatory requirements.</w:t>
      </w:r>
    </w:p>
    <w:p>
      <w:pPr>
        <w:pStyle w:val="BodyText"/>
      </w:pPr>
      <w:r>
        <w:t xml:space="preserve">This source is credible and practical, providing clear guidance on CME requirements for radiologists in Germany. It is particularly relevant for radiologists in Berlin, where access to high-quality educational resources is abundant.</w:t>
      </w:r>
    </w:p>
    <w:p>
      <w:pPr>
        <w:pStyle w:val="BodyText"/>
      </w:pPr>
      <w:r>
        <w:t xml:space="preserve">For a radiologist in Germany Berlin, this source underscores the necessity of continuous professional development. It highlights the radiologist's responsibility to stay updated with the latest advancements in diagnostic imaging and patient care.</w:t>
      </w:r>
    </w:p>
    <w:p>
      <w:pPr>
        <w:pStyle w:val="BodyText"/>
      </w:pPr>
      <w:r>
        <w:t xml:space="preserve">Senatsverwaltung für Gesundheit, Pflege und Gleichstellung Berlin. (2022).</w:t>
      </w:r>
      <w:r>
        <w:t xml:space="preserve"> </w:t>
      </w:r>
      <w:r>
        <w:rPr>
          <w:iCs/>
          <w:i/>
        </w:rPr>
        <w:t xml:space="preserve">Strukturreport Gesundheitsversorgung Berlin</w:t>
      </w:r>
      <w:r>
        <w:t xml:space="preserve">. Berlin: Senatsverwaltung.</w:t>
      </w:r>
    </w:p>
    <w:p>
      <w:pPr>
        <w:pStyle w:val="BodyText"/>
      </w:pPr>
      <w:r>
        <w:t xml:space="preserve">This report provides an overview of the healthcare infrastructure in Berlin, including the distribution of radiology services and the challenges of ensuring equitable access to diagnostic imaging across the city.</w:t>
      </w:r>
    </w:p>
    <w:p>
      <w:pPr>
        <w:pStyle w:val="BodyText"/>
      </w:pPr>
      <w:r>
        <w:t xml:space="preserve">This official government report offers valuable insights into the healthcare landscape of Berlin. It is a key resource for understanding the operational context in which radiologists in Berlin work.</w:t>
      </w:r>
    </w:p>
    <w:p>
      <w:pPr>
        <w:pStyle w:val="BodyText"/>
      </w:pPr>
      <w:r>
        <w:t xml:space="preserve">For a radiologist in Germany Berlin, this source highlights the importance of addressing healthcare disparities and ensuring that diagnostic services are accessible to all residents. It emphasizes the radiologist's role in contributing to a fair and efficient healthcare system.</w:t>
      </w:r>
    </w:p>
    <w:bookmarkEnd w:id="21"/>
    <w:bookmarkStart w:id="22" w:name="conclusion"/>
    <w:p>
      <w:pPr>
        <w:pStyle w:val="Heading2"/>
      </w:pPr>
      <w:r>
        <w:t xml:space="preserve">Conclusion</w:t>
      </w:r>
    </w:p>
    <w:p>
      <w:pPr>
        <w:pStyle w:val="FirstParagraph"/>
      </w:pPr>
      <w:r>
        <w:t xml:space="preserve">The role of the radiologist in Germany Berlin is multifaceted, requiring expertise in medical imaging, adherence to strict regulatory standards, and adaptability to technological advancements. The sources in this annotated bibliography provide a comprehensive understanding of the professional, legal, and ethical dimensions of radiological practice in this dynamic urban environment. For radiologists working in Berlin, these resources are essential for navigating the complexities of the German healthcare system and delivering high-quality diagnostic care.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Germany Berlin</dc:title>
  <dc:creator/>
  <dc:language>en</dc:language>
  <cp:keywords/>
  <dcterms:created xsi:type="dcterms:W3CDTF">2026-08-08T00:32:47Z</dcterms:created>
  <dcterms:modified xsi:type="dcterms:W3CDTF">2026-08-08T00:32:47Z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