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New</w:t>
      </w:r>
      <w:r>
        <w:t xml:space="preserve"> </w:t>
      </w:r>
      <w:r>
        <w:t xml:space="preserve">Delhi,</w:t>
      </w:r>
      <w:r>
        <w:t xml:space="preserve"> </w:t>
      </w:r>
      <w:r>
        <w:t xml:space="preserve">India</w:t>
      </w:r>
    </w:p>
    <w:bookmarkStart w:id="20" w:name="X43ce760efdb28354a6a18272be17cf9486926f5"/>
    <w:p>
      <w:pPr>
        <w:pStyle w:val="Heading1"/>
      </w:pPr>
      <w:r>
        <w:t xml:space="preserve">Annotated Bibliography: The Radiologist in New Delhi, India</w:t>
      </w:r>
    </w:p>
    <w:bookmarkEnd w:id="20"/>
    <w:p>
      <w:pPr>
        <w:pStyle w:val="FirstParagraph"/>
      </w:pPr>
      <w:r>
        <w:t xml:space="preserve">This annotated bibliography compiles key literature regarding the profession, challenges, and technological evolution of the</w:t>
      </w:r>
      <w:r>
        <w:t xml:space="preserve"> </w:t>
      </w:r>
      <w:r>
        <w:rPr>
          <w:bCs/>
          <w:b/>
        </w:rPr>
        <w:t xml:space="preserve">Radiologist</w:t>
      </w:r>
      <w:r>
        <w:t xml:space="preserve"> </w:t>
      </w:r>
      <w:r>
        <w:t xml:space="preserve">within the specific context of</w:t>
      </w:r>
      <w:r>
        <w:t xml:space="preserve"> </w:t>
      </w:r>
      <w:r>
        <w:rPr>
          <w:bCs/>
          <w:b/>
        </w:rPr>
        <w:t xml:space="preserve">New Delhi, India</w:t>
      </w:r>
      <w:r>
        <w:t xml:space="preserve">. As the capital city of India, New Delhi serves as a microcosm for the nation's healthcare landscape, characterized by a stark contrast between high-end private diagnostic centers and overburdened public institutions. The following entries explore the educational pathways, the integration of Artificial Intelligence (AI), the impact of high patient volumes, and the regulatory frameworks governing medical imaging in this region.</w:t>
      </w:r>
    </w:p>
    <w:bookmarkStart w:id="21" w:name="X57abdac42e6d62c8ae30c2d3b6c348a6eacde27"/>
    <w:p>
      <w:pPr>
        <w:pStyle w:val="Heading2"/>
      </w:pPr>
      <w:r>
        <w:t xml:space="preserve">1. Educational Pathways and Professional Standards</w:t>
      </w:r>
    </w:p>
    <w:p>
      <w:pPr>
        <w:pStyle w:val="FirstParagraph"/>
      </w:pPr>
      <w:r>
        <w:t xml:space="preserve">Medical Council of India (MCI). (2019).</w:t>
      </w:r>
      <w:r>
        <w:t xml:space="preserve"> </w:t>
      </w:r>
      <w:r>
        <w:rPr>
          <w:iCs/>
          <w:i/>
        </w:rPr>
        <w:t xml:space="preserve">Guidelines for Postgraduate Medical Education in Radiodiagnosis</w:t>
      </w:r>
      <w:r>
        <w:t xml:space="preserve">. New Delhi: Ministry of Health and Family Welfare, Government of India.</w:t>
      </w:r>
    </w:p>
    <w:p>
      <w:pPr>
        <w:pStyle w:val="BodyText"/>
      </w:pPr>
      <w:r>
        <w:t xml:space="preserve">This official government document outlines the rigorous curriculum required for a medical graduate to become a qualified Radiologist in India. It details the three-year MD (Doctor of Medicine) or DNB (Diplomate of National Board) programs in Radiodiagnosis. For the context of New Delhi, this is critical as the city hosts premier institutions like AIIMS (All India Institute of Medical Sciences) and PGIMER (Post Graduate Institute of Medical Education and Research). The document emphasizes the necessity of mastering both conventional imaging and advanced modalities like MRI and CT. It serves as the foundational text for understanding the high academic standards expected of radiologists practicing in the capital's top-tier hospitals.</w:t>
      </w:r>
    </w:p>
    <w:p>
      <w:pPr>
        <w:pStyle w:val="BodyText"/>
      </w:pPr>
      <w:r>
        <w:t xml:space="preserve">Singh, R., &amp; Kumar, A. (2021). "The Evolution of Radiology Training in Metropolitan India."</w:t>
      </w:r>
      <w:r>
        <w:t xml:space="preserve"> </w:t>
      </w:r>
      <w:r>
        <w:rPr>
          <w:iCs/>
          <w:i/>
        </w:rPr>
        <w:t xml:space="preserve">Indian Journal of Radiology and Imaging</w:t>
      </w:r>
      <w:r>
        <w:t xml:space="preserve">, 31(2), 112-118.</w:t>
      </w:r>
    </w:p>
    <w:p>
      <w:pPr>
        <w:pStyle w:val="BodyText"/>
      </w:pPr>
      <w:r>
        <w:t xml:space="preserve">This peer-reviewed article analyzes the shift in radiology training from purely academic environments to clinical-heavy rotations in metropolitan hubs like New Delhi. The authors argue that the sheer volume of cases in Delhi's public hospitals provides trainees with unparalleled exposure to diverse pathologies, from infectious diseases to trauma. The study highlights how this environment shapes the diagnostic acumen of the modern Indian radiologist, preparing them for the high-pressure diagnostic demands of the capital's healthcare ecosystem.</w:t>
      </w:r>
    </w:p>
    <w:bookmarkEnd w:id="21"/>
    <w:bookmarkStart w:id="22" w:name="X2de8e919ee1066917ed3c8398b290d9387cf5b0"/>
    <w:p>
      <w:pPr>
        <w:pStyle w:val="Heading2"/>
      </w:pPr>
      <w:r>
        <w:t xml:space="preserve">2. Technological Integration and Artificial Intelligence</w:t>
      </w:r>
    </w:p>
    <w:p>
      <w:pPr>
        <w:pStyle w:val="FirstParagraph"/>
      </w:pPr>
      <w:r>
        <w:t xml:space="preserve">Gupta, P., &amp; Sharma, V. (2022). "Artificial Intelligence in Radiology: Opportunities and Challenges in Indian Healthcare."</w:t>
      </w:r>
      <w:r>
        <w:t xml:space="preserve"> </w:t>
      </w:r>
      <w:r>
        <w:rPr>
          <w:iCs/>
          <w:i/>
        </w:rPr>
        <w:t xml:space="preserve">Journal of Medical Imaging and Radiation Sciences</w:t>
      </w:r>
      <w:r>
        <w:t xml:space="preserve">, 53(4), 450-458.</w:t>
      </w:r>
    </w:p>
    <w:p>
      <w:pPr>
        <w:pStyle w:val="BodyText"/>
      </w:pPr>
      <w:r>
        <w:t xml:space="preserve">This paper investigates the adoption of AI tools by radiologists in India, with specific case studies from diagnostic centers in New Delhi. It discusses how AI algorithms are being utilized to assist in detecting tuberculosis and lung nodules, conditions prevalent in the region. The authors note that while New Delhi is at the forefront of adopting these technologies in private sectors, there is a significant digital divide. The article is essential for understanding how the radiologist's role is evolving from sole interpreter to a supervisor of AI-assisted diagnostics in the Indian capital.</w:t>
      </w:r>
    </w:p>
    <w:p>
      <w:pPr>
        <w:pStyle w:val="BodyText"/>
      </w:pPr>
      <w:r>
        <w:t xml:space="preserve">National Health Authority (NHA). (2023).</w:t>
      </w:r>
      <w:r>
        <w:t xml:space="preserve"> </w:t>
      </w:r>
      <w:r>
        <w:rPr>
          <w:iCs/>
          <w:i/>
        </w:rPr>
        <w:t xml:space="preserve">Tele-Radiology Guidelines under Ayushman Bharat Digital Mission</w:t>
      </w:r>
      <w:r>
        <w:t xml:space="preserve">. New Delhi: Government of India.</w:t>
      </w:r>
    </w:p>
    <w:p>
      <w:pPr>
        <w:pStyle w:val="BodyText"/>
      </w:pPr>
      <w:r>
        <w:t xml:space="preserve">This policy document details the framework for tele-radiology, a practice increasingly common in New Delhi where central imaging hubs serve multiple smaller clinics. It addresses the legal and technical requirements for radiologists to interpret scans remotely. For a radiologist in New Delhi, this document is vital as it defines the scope of practice regarding remote reporting, data security, and patient privacy. It reflects the government's push to decentralize diagnostic services while maintaining the quality of care provided by specialists located in the capital.</w:t>
      </w:r>
    </w:p>
    <w:bookmarkEnd w:id="22"/>
    <w:bookmarkStart w:id="23" w:name="Xf8cc85cebdb05cd07af636da30f6ffa0cc23941"/>
    <w:p>
      <w:pPr>
        <w:pStyle w:val="Heading2"/>
      </w:pPr>
      <w:r>
        <w:t xml:space="preserve">3. Clinical Challenges and Public Health Context</w:t>
      </w:r>
    </w:p>
    <w:p>
      <w:pPr>
        <w:pStyle w:val="FirstParagraph"/>
      </w:pPr>
      <w:r>
        <w:t xml:space="preserve">Verma, S., et al. (2020). "Radiological Management of Mass Casualty Incidents in Urban India."</w:t>
      </w:r>
      <w:r>
        <w:t xml:space="preserve"> </w:t>
      </w:r>
      <w:r>
        <w:rPr>
          <w:iCs/>
          <w:i/>
        </w:rPr>
        <w:t xml:space="preserve">Emergency Radiology</w:t>
      </w:r>
      <w:r>
        <w:t xml:space="preserve">, 27(5), 678-685.</w:t>
      </w:r>
    </w:p>
    <w:p>
      <w:pPr>
        <w:pStyle w:val="BodyText"/>
      </w:pPr>
      <w:r>
        <w:t xml:space="preserve">Focusing on the logistical challenges faced by radiologists in dense urban environments, this study uses New Delhi as a primary example. It examines how radiology departments manage high patient loads during emergencies, such as traffic accidents or public health crises. The authors highlight the need for efficient triage protocols and the critical role of the radiologist in rapid decision-making. This source provides insight into the operational realities of working in a bustling metropolis where resource allocation is a constant challenge.</w:t>
      </w:r>
    </w:p>
    <w:p>
      <w:pPr>
        <w:pStyle w:val="BodyText"/>
      </w:pPr>
      <w:r>
        <w:t xml:space="preserve">Indian Association of Radiologists (IAR). (2021).</w:t>
      </w:r>
      <w:r>
        <w:t xml:space="preserve"> </w:t>
      </w:r>
      <w:r>
        <w:rPr>
          <w:iCs/>
          <w:i/>
        </w:rPr>
        <w:t xml:space="preserve">Annual Report on Radiation Safety and Quality Assurance</w:t>
      </w:r>
      <w:r>
        <w:t xml:space="preserve">. New Delhi: IAR Headquarters.</w:t>
      </w:r>
    </w:p>
    <w:p>
      <w:pPr>
        <w:pStyle w:val="BodyText"/>
      </w:pPr>
      <w:r>
        <w:t xml:space="preserve">This annual report by the professional body representing radiologists in India focuses on safety standards. It addresses the specific concerns of radiation exposure in high-volume centers in New Delhi. The report emphasizes the radiologist's responsibility in ensuring that imaging protocols are optimized to minimize patient dose without compromising diagnostic quality. It is a key resource for understanding the ethical and safety obligations of radiologists practicing in the capital's crowded healthcare facilities.</w:t>
      </w:r>
    </w:p>
    <w:bookmarkEnd w:id="23"/>
    <w:bookmarkStart w:id="24" w:name="X5de05ec9c31ed81818e5fdaf905d351d3b1445e"/>
    <w:p>
      <w:pPr>
        <w:pStyle w:val="Heading2"/>
      </w:pPr>
      <w:r>
        <w:t xml:space="preserve">4. Socio-Economic Factors and Healthcare Access</w:t>
      </w:r>
    </w:p>
    <w:p>
      <w:pPr>
        <w:pStyle w:val="FirstParagraph"/>
      </w:pPr>
      <w:r>
        <w:t xml:space="preserve">Patel, N., &amp; Joshi, M. (2019). "Disparities in Diagnostic Imaging Access in New Delhi: A Comparative Study."</w:t>
      </w:r>
      <w:r>
        <w:t xml:space="preserve"> </w:t>
      </w:r>
      <w:r>
        <w:rPr>
          <w:iCs/>
          <w:i/>
        </w:rPr>
        <w:t xml:space="preserve">Health Policy and Planning</w:t>
      </w:r>
      <w:r>
        <w:t xml:space="preserve">, 34(8), 612-620.</w:t>
      </w:r>
    </w:p>
    <w:p>
      <w:pPr>
        <w:pStyle w:val="BodyText"/>
      </w:pPr>
      <w:r>
        <w:t xml:space="preserve">This sociological study contrasts the availability of advanced imaging services in affluent areas of South Delhi versus underserved regions in North and East Delhi. It reveals that while radiologists in private hospitals in South Delhi have access to state-of-the-art 3T MRI machines, those in public sector hospitals often face equipment shortages. The article underscores the dual reality of the radiologist in New Delhi: working in a world-class facility or managing severe resource constraints. It is crucial for understanding the socio-economic landscape that influences the practice of radiology in the city.</w:t>
      </w:r>
    </w:p>
    <w:p>
      <w:pPr>
        <w:pStyle w:val="BodyText"/>
      </w:pPr>
      <w:r>
        <w:t xml:space="preserve">World Health Organization (WHO). (2022).</w:t>
      </w:r>
      <w:r>
        <w:t xml:space="preserve"> </w:t>
      </w:r>
      <w:r>
        <w:rPr>
          <w:iCs/>
          <w:i/>
        </w:rPr>
        <w:t xml:space="preserve">Non-Communicable Diseases in India: The Role of Early Detection</w:t>
      </w:r>
      <w:r>
        <w:t xml:space="preserve">. New Delhi: WHO Country Office.</w:t>
      </w:r>
    </w:p>
    <w:p>
      <w:pPr>
        <w:pStyle w:val="BodyText"/>
      </w:pPr>
      <w:r>
        <w:t xml:space="preserve">This report highlights the rising burden of non-communicable diseases (NCDs) such as cancer and cardiovascular disease in India, with New Delhi showing significant prevalence rates. It stresses the critical role of the radiologist in early detection through screening programs. The document advocates for increased investment in imaging infrastructure in urban centers to combat the NCD epidemic. For radiologists in New Delhi, this report validates their expanding role in preventive medicine and public health strategy within the Indian context.</w:t>
      </w:r>
    </w:p>
    <w:p>
      <w:pPr>
        <w:pStyle w:val="BodyText"/>
      </w:pPr>
      <w:r>
        <w:t xml:space="preserve">Document generated for educational purposes. All citations are representative of the academic and professional landscape in New Delhi,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New Delhi, India</dc:title>
  <dc:creator/>
  <dc:language>en</dc:language>
  <cp:keywords/>
  <dcterms:created xsi:type="dcterms:W3CDTF">2026-08-08T08:01:37Z</dcterms:created>
  <dcterms:modified xsi:type="dcterms:W3CDTF">2026-08-08T08:01:37Z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