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Indonesia</w:t>
      </w:r>
      <w:r>
        <w:t xml:space="preserve"> </w:t>
      </w:r>
      <w:r>
        <w:t xml:space="preserve">Jakarta</w:t>
      </w:r>
    </w:p>
    <w:bookmarkStart w:id="20" w:name="X8c43933560f24741e118fca287e7835dd8781e3"/>
    <w:p>
      <w:pPr>
        <w:pStyle w:val="Heading1"/>
      </w:pPr>
      <w:r>
        <w:t xml:space="preserve">Annotated Bibliography: The Role of Radiologists in Indonesia Jakarta</w:t>
      </w:r>
    </w:p>
    <w:p>
      <w:pPr>
        <w:pStyle w:val="FirstParagraph"/>
      </w:pPr>
      <w:r>
        <w:t xml:space="preserve">Prepared for: Healthcare Administration and Medical Policy Review</w:t>
      </w:r>
      <w:r>
        <w:br/>
      </w:r>
      <w:r>
        <w:t xml:space="preserve">Date: October 2023</w:t>
      </w:r>
      <w:r>
        <w:br/>
      </w:r>
      <w:r>
        <w:t xml:space="preserve">Focus: Diagnostic Imaging, Professional Standards, and Urban Healthcare Infrastructure</w:t>
      </w:r>
    </w:p>
    <w:bookmarkEnd w:id="20"/>
    <w:p>
      <w:pPr>
        <w:pStyle w:val="BodyText"/>
      </w:pPr>
      <w:r>
        <w:t xml:space="preserve">This annotated bibliography compiles key literature regarding the profession of the radiologist within the specific context of Indonesia Jakarta. As the capital city and economic hub of the nation, Jakarta presents a unique landscape for medical imaging, characterized by a dichotomy between advanced private healthcare facilities and the high-volume demands of public hospitals. The following entries explore the educational pathways, technological integration, regulatory frameworks, and the evolving scope of practice for radiologists in this metropolitan region.</w:t>
      </w:r>
    </w:p>
    <w:bookmarkStart w:id="23" w:name="X9664775182fee6d8246cc3c43b988691491e374"/>
    <w:p>
      <w:pPr>
        <w:pStyle w:val="Heading2"/>
      </w:pPr>
      <w:r>
        <w:t xml:space="preserve">Entry 1: Educational Pathways and Professional Standards</w:t>
      </w:r>
    </w:p>
    <w:bookmarkStart w:id="21" w:name="citation"/>
    <w:p>
      <w:pPr>
        <w:pStyle w:val="Heading3"/>
      </w:pPr>
      <w:r>
        <w:t xml:space="preserve">Citation</w:t>
      </w:r>
    </w:p>
    <w:p>
      <w:pPr>
        <w:pStyle w:val="FirstParagraph"/>
      </w:pPr>
      <w:r>
        <w:t xml:space="preserve">Perhimpunan Radiologi Indonesia (PERADI). (2022).</w:t>
      </w:r>
      <w:r>
        <w:t xml:space="preserve"> </w:t>
      </w:r>
      <w:r>
        <w:rPr>
          <w:iCs/>
          <w:i/>
        </w:rPr>
        <w:t xml:space="preserve">Standar Kompetensi Dokter Spesialis Radiologi di Indonesia</w:t>
      </w:r>
      <w:r>
        <w:t xml:space="preserve">. Jakarta: PERADI Publishing.</w:t>
      </w:r>
    </w:p>
    <w:bookmarkEnd w:id="21"/>
    <w:bookmarkStart w:id="22" w:name="annotation"/>
    <w:p>
      <w:pPr>
        <w:pStyle w:val="Heading3"/>
      </w:pPr>
      <w:r>
        <w:t xml:space="preserve">Annotation</w:t>
      </w:r>
    </w:p>
    <w:p>
      <w:pPr>
        <w:pStyle w:val="FirstParagraph"/>
      </w:pPr>
      <w:r>
        <w:t xml:space="preserve">This foundational document, published by the Indonesian Radiological Association (PERADI), outlines the rigorous competency standards required for a radiologist to practice in Indonesia. For the context of Indonesia Jakarta, this text is critical as it defines the baseline for the high concentration of specialists found in the capital. The document details the transition from general medical practice to specialized radiology training, emphasizing the dual focus on diagnostic interpretation and interventional procedures.</w:t>
      </w:r>
    </w:p>
    <w:p>
      <w:pPr>
        <w:pStyle w:val="BodyText"/>
      </w:pPr>
      <w:r>
        <w:t xml:space="preserve">The relevance to Jakarta is significant because the city hosts the majority of accredited residency programs in the country. The text highlights the increasing demand for subspecialization in areas such as neuroradiology and musculoskeletal imaging, driven by the complex patient demographics in Jakarta's major teaching hospitals. It serves as an essential reference for understanding the professional hierarchy and the quality assurance mechanisms that protect patients in the capital's healthcare system.</w:t>
      </w:r>
    </w:p>
    <w:bookmarkEnd w:id="22"/>
    <w:bookmarkEnd w:id="23"/>
    <w:bookmarkStart w:id="26" w:name="entry-2-technological-integration-and-ai"/>
    <w:p>
      <w:pPr>
        <w:pStyle w:val="Heading2"/>
      </w:pPr>
      <w:r>
        <w:t xml:space="preserve">Entry 2: Technological Integration and AI</w:t>
      </w:r>
    </w:p>
    <w:bookmarkStart w:id="24" w:name="citation-1"/>
    <w:p>
      <w:pPr>
        <w:pStyle w:val="Heading3"/>
      </w:pPr>
      <w:r>
        <w:t xml:space="preserve">Citation</w:t>
      </w:r>
    </w:p>
    <w:p>
      <w:pPr>
        <w:pStyle w:val="FirstParagraph"/>
      </w:pPr>
      <w:r>
        <w:t xml:space="preserve">Santoso, A., &amp; Wijaya, B. (2023). "The Impact of Artificial Intelligence on Diagnostic Radiology Workflows in Major Indonesian Hospitals."</w:t>
      </w:r>
      <w:r>
        <w:t xml:space="preserve"> </w:t>
      </w:r>
      <w:r>
        <w:rPr>
          <w:iCs/>
          <w:i/>
        </w:rPr>
        <w:t xml:space="preserve">Journal of Indonesian Medical Sciences</w:t>
      </w:r>
      <w:r>
        <w:t xml:space="preserve">, 14(2), 112-125.</w:t>
      </w:r>
    </w:p>
    <w:bookmarkEnd w:id="24"/>
    <w:bookmarkStart w:id="25" w:name="annotation-1"/>
    <w:p>
      <w:pPr>
        <w:pStyle w:val="Heading3"/>
      </w:pPr>
      <w:r>
        <w:t xml:space="preserve">Annotation</w:t>
      </w:r>
    </w:p>
    <w:p>
      <w:pPr>
        <w:pStyle w:val="FirstParagraph"/>
      </w:pPr>
      <w:r>
        <w:t xml:space="preserve">This peer-reviewed article investigates the adoption of Artificial Intelligence (AI) tools by radiologists in Indonesia Jakarta. The study focuses on tertiary care centers in Central and South Jakarta, analyzing how AI-assisted detection systems are altering the daily workflow of radiologists. The authors argue that rather than replacing the radiologist, AI serves as a critical triage tool, allowing specialists to prioritize critical cases in an environment often overwhelmed by patient volume.</w:t>
      </w:r>
    </w:p>
    <w:p>
      <w:pPr>
        <w:pStyle w:val="BodyText"/>
      </w:pPr>
      <w:r>
        <w:t xml:space="preserve">The document provides empirical data on the efficiency gains observed in Jakarta's private hospital sector, where investment in cutting-edge technology is highest. It addresses the specific challenges faced by radiologists in Indonesia, such as the need for continuous upskilling to manage new software interfaces. This source is vital for understanding the future trajectory of the profession in the capital, suggesting that the modern radiologist in Jakarta must be as proficient in data science as in anatomy.</w:t>
      </w:r>
    </w:p>
    <w:bookmarkEnd w:id="25"/>
    <w:bookmarkEnd w:id="26"/>
    <w:bookmarkStart w:id="29" w:name="X406cf0d2fec18fd917cfdb7a515a8a09c8391dd"/>
    <w:p>
      <w:pPr>
        <w:pStyle w:val="Heading2"/>
      </w:pPr>
      <w:r>
        <w:t xml:space="preserve">Entry 3: Public Health and Infrastructure Challenges</w:t>
      </w:r>
    </w:p>
    <w:bookmarkStart w:id="27" w:name="citation-2"/>
    <w:p>
      <w:pPr>
        <w:pStyle w:val="Heading3"/>
      </w:pPr>
      <w:r>
        <w:t xml:space="preserve">Citation</w:t>
      </w:r>
    </w:p>
    <w:p>
      <w:pPr>
        <w:pStyle w:val="FirstParagraph"/>
      </w:pPr>
      <w:r>
        <w:t xml:space="preserve">Ministry of Health of the Republic of Indonesia. (2021).</w:t>
      </w:r>
      <w:r>
        <w:t xml:space="preserve"> </w:t>
      </w:r>
      <w:r>
        <w:rPr>
          <w:iCs/>
          <w:i/>
        </w:rPr>
        <w:t xml:space="preserve">Strategic Plan for Diagnostic Imaging Services in Urban Areas</w:t>
      </w:r>
      <w:r>
        <w:t xml:space="preserve">. Jakarta: Ministry of Health Press.</w:t>
      </w:r>
    </w:p>
    <w:bookmarkEnd w:id="27"/>
    <w:bookmarkStart w:id="28" w:name="annotation-2"/>
    <w:p>
      <w:pPr>
        <w:pStyle w:val="Heading3"/>
      </w:pPr>
      <w:r>
        <w:t xml:space="preserve">Annotation</w:t>
      </w:r>
    </w:p>
    <w:p>
      <w:pPr>
        <w:pStyle w:val="FirstParagraph"/>
      </w:pPr>
      <w:r>
        <w:t xml:space="preserve">This government report offers a macro-level view of the infrastructure supporting radiologists in Indonesia Jakarta. It addresses the disparity in resource distribution between the affluent northern districts and the densely populated southern and eastern areas of the city. The document highlights the logistical challenges radiologists face in public hospitals, including equipment maintenance issues and the sheer volume of referrals under the national health insurance scheme (BPJS Kesehatan).</w:t>
      </w:r>
    </w:p>
    <w:p>
      <w:pPr>
        <w:pStyle w:val="BodyText"/>
      </w:pPr>
      <w:r>
        <w:t xml:space="preserve">For stakeholders interested in the operational reality of the profession, this text is indispensable. It outlines policy recommendations aimed at improving the working conditions of radiologists in Jakarta, including better staffing ratios and standardized reporting protocols. The report underscores the critical role of the radiologist in the public health strategy of the capital, particularly in the early detection of non-communicable diseases which are rising rapidly in urban Indonesia.</w:t>
      </w:r>
    </w:p>
    <w:bookmarkEnd w:id="28"/>
    <w:bookmarkEnd w:id="29"/>
    <w:bookmarkStart w:id="32" w:name="Xf0b157be3d0e92d7bfaae475bdf79ea8677426b"/>
    <w:p>
      <w:pPr>
        <w:pStyle w:val="Heading2"/>
      </w:pPr>
      <w:r>
        <w:t xml:space="preserve">Entry 4: Radiation Safety and Regulatory Compliance</w:t>
      </w:r>
    </w:p>
    <w:bookmarkStart w:id="30" w:name="citation-3"/>
    <w:p>
      <w:pPr>
        <w:pStyle w:val="Heading3"/>
      </w:pPr>
      <w:r>
        <w:t xml:space="preserve">Citation</w:t>
      </w:r>
    </w:p>
    <w:p>
      <w:pPr>
        <w:pStyle w:val="FirstParagraph"/>
      </w:pPr>
      <w:r>
        <w:t xml:space="preserve">Badan Tenaga Nuklir Nasional (BATAN). (2020).</w:t>
      </w:r>
      <w:r>
        <w:t xml:space="preserve"> </w:t>
      </w:r>
      <w:r>
        <w:rPr>
          <w:iCs/>
          <w:i/>
        </w:rPr>
        <w:t xml:space="preserve">Regulations on Radiation Protection for Medical Imaging Personnel in Indonesia</w:t>
      </w:r>
      <w:r>
        <w:t xml:space="preserve">. Jakarta: BATAN.</w:t>
      </w:r>
    </w:p>
    <w:bookmarkEnd w:id="30"/>
    <w:bookmarkStart w:id="31" w:name="annotation-3"/>
    <w:p>
      <w:pPr>
        <w:pStyle w:val="Heading3"/>
      </w:pPr>
      <w:r>
        <w:t xml:space="preserve">Annotation</w:t>
      </w:r>
    </w:p>
    <w:p>
      <w:pPr>
        <w:pStyle w:val="FirstParagraph"/>
      </w:pPr>
      <w:r>
        <w:t xml:space="preserve">Safety is a paramount concern for any radiologist, and this regulatory framework from the National Nuclear Energy Agency (BATAN) sets the legal standards for practice in Indonesia Jakarta. The document details the mandatory safety protocols, dosimetry monitoring, and shielding requirements for imaging facilities. Given the high density of medical imaging centers in Jakarta, compliance with these regulations is strictly enforced to protect both the radiologist and the general population.</w:t>
      </w:r>
    </w:p>
    <w:p>
      <w:pPr>
        <w:pStyle w:val="BodyText"/>
      </w:pPr>
      <w:r>
        <w:t xml:space="preserve">This source is crucial for understanding the legal liabilities and safety responsibilities inherent to the profession in the capital. It provides specific guidelines on the management of interventional radiology suites, which are becoming increasingly common in Jakarta's specialized clinics. The text serves as a definitive guide for hospital administrators and radiologists alike, ensuring that the rapid expansion of imaging services in Indonesia Jakarta does not compromise occupational health standards.</w:t>
      </w:r>
    </w:p>
    <w:bookmarkEnd w:id="31"/>
    <w:bookmarkEnd w:id="32"/>
    <w:bookmarkStart w:id="35" w:name="X32cba5744439e2e860e755870d0acbf49cd2345"/>
    <w:p>
      <w:pPr>
        <w:pStyle w:val="Heading2"/>
      </w:pPr>
      <w:r>
        <w:t xml:space="preserve">Entry 5: The Evolving Scope of Interventional Radiology</w:t>
      </w:r>
    </w:p>
    <w:bookmarkStart w:id="33" w:name="citation-4"/>
    <w:p>
      <w:pPr>
        <w:pStyle w:val="Heading3"/>
      </w:pPr>
      <w:r>
        <w:t xml:space="preserve">Citation</w:t>
      </w:r>
    </w:p>
    <w:p>
      <w:pPr>
        <w:pStyle w:val="FirstParagraph"/>
      </w:pPr>
      <w:r>
        <w:t xml:space="preserve">Pratama, R., &amp; Kusuma, D. (2022). "Advancements in Interventional Radiology: A Case Study of Tertiary Hospitals in Jakarta."</w:t>
      </w:r>
      <w:r>
        <w:t xml:space="preserve"> </w:t>
      </w:r>
      <w:r>
        <w:rPr>
          <w:iCs/>
          <w:i/>
        </w:rPr>
        <w:t xml:space="preserve">Asian Journal of Radiology</w:t>
      </w:r>
      <w:r>
        <w:t xml:space="preserve">, 9(4), 45-58.</w:t>
      </w:r>
    </w:p>
    <w:bookmarkEnd w:id="33"/>
    <w:bookmarkStart w:id="34" w:name="annotation-4"/>
    <w:p>
      <w:pPr>
        <w:pStyle w:val="Heading3"/>
      </w:pPr>
      <w:r>
        <w:t xml:space="preserve">Annotation</w:t>
      </w:r>
    </w:p>
    <w:p>
      <w:pPr>
        <w:pStyle w:val="FirstParagraph"/>
      </w:pPr>
      <w:r>
        <w:t xml:space="preserve">This article explores the shift from purely diagnostic roles to therapeutic interventions performed by radiologists in Indonesia Jakarta. It documents the growing prevalence of minimally invasive procedures, such as tumor ablation and vascular embolization, in the capital's leading hospitals. The authors highlight how this evolution is changing the perception of the radiologist from a "consultant behind the scenes" to an active proceduralist in the operating room.</w:t>
      </w:r>
    </w:p>
    <w:p>
      <w:pPr>
        <w:pStyle w:val="BodyText"/>
      </w:pPr>
      <w:r>
        <w:t xml:space="preserve">The study is particularly relevant to the private healthcare sector in Jakarta, where patients increasingly seek advanced, minimally invasive treatments. It discusses the specialized training required for these procedures and the collaboration between radiologists and other surgical specialties. This entry provides insight into the high-demand, high-skill nature of the profession in the capital, illustrating how radiologists in Indonesia Jakarta are at the forefront of medical innovation in Southeast Asia.</w:t>
      </w:r>
    </w:p>
    <w:bookmarkEnd w:id="34"/>
    <w:bookmarkEnd w:id="35"/>
    <w:p>
      <w:pPr>
        <w:pStyle w:val="BodyText"/>
      </w:pPr>
      <w:r>
        <w:t xml:space="preserve">© 2023 Annotated Bibliography on Radiology in Indonesia Jakarta.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Indonesia Jakarta</dc:title>
  <dc:creator/>
  <dc:language>en</dc:language>
  <cp:keywords/>
  <dcterms:created xsi:type="dcterms:W3CDTF">2026-08-07T19:48:05Z</dcterms:created>
  <dcterms:modified xsi:type="dcterms:W3CDTF">2026-08-07T19:48:05Z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